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1A" w:rsidRPr="00A1471A" w:rsidRDefault="00A1471A" w:rsidP="00A1471A">
      <w:pPr>
        <w:spacing w:after="150" w:line="273" w:lineRule="atLeast"/>
        <w:jc w:val="righ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«УТВЕРЖДАЮ»</w:t>
      </w:r>
    </w:p>
    <w:p w:rsidR="00A1471A" w:rsidRDefault="00A1471A" w:rsidP="00A1471A">
      <w:pPr>
        <w:spacing w:after="150" w:line="273" w:lineRule="atLeast"/>
        <w:jc w:val="righ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Генеральный директор</w:t>
      </w:r>
    </w:p>
    <w:p w:rsidR="00A1471A" w:rsidRPr="00A1471A" w:rsidRDefault="00A1471A" w:rsidP="00A1471A">
      <w:pPr>
        <w:spacing w:after="150" w:line="273" w:lineRule="atLeast"/>
        <w:jc w:val="righ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ООО «_______________»</w:t>
      </w:r>
    </w:p>
    <w:p w:rsidR="00A1471A" w:rsidRPr="00A1471A" w:rsidRDefault="00A1471A" w:rsidP="00A1471A">
      <w:pPr>
        <w:spacing w:after="150" w:line="273" w:lineRule="atLeast"/>
        <w:jc w:val="righ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__________ П.П. Сидоров</w:t>
      </w:r>
    </w:p>
    <w:p w:rsidR="00A1471A" w:rsidRPr="00A1471A" w:rsidRDefault="00A1471A" w:rsidP="00A1471A">
      <w:pPr>
        <w:spacing w:after="150" w:line="273" w:lineRule="atLeast"/>
        <w:jc w:val="righ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«___» __________ 20_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_ г.</w:t>
      </w:r>
    </w:p>
    <w:p w:rsidR="00A1471A" w:rsidRPr="00A1471A" w:rsidRDefault="00A1471A" w:rsidP="00A1471A">
      <w:pPr>
        <w:spacing w:after="150" w:line="273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</w:t>
      </w:r>
    </w:p>
    <w:p w:rsidR="00A1471A" w:rsidRPr="00A1471A" w:rsidRDefault="00A1471A" w:rsidP="00A1471A">
      <w:pPr>
        <w:spacing w:after="150" w:line="273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b/>
          <w:bCs/>
          <w:i/>
          <w:iCs/>
          <w:color w:val="444444"/>
          <w:sz w:val="20"/>
          <w:szCs w:val="20"/>
          <w:lang w:eastAsia="ru-RU"/>
        </w:rPr>
        <w:t>Порядок организации сбора, хранения, утилизации и вывоза отходов производства и потребления</w:t>
      </w:r>
    </w:p>
    <w:p w:rsidR="00A1471A" w:rsidRPr="00A1471A" w:rsidRDefault="00A1471A" w:rsidP="00A1471A">
      <w:pPr>
        <w:spacing w:after="150" w:line="293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 1. Общие положения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1.1. Настоящий Порядок разработан в соответствии с Федеральным законом "Об отходах производства и потребления", Федеральным законом "Об охране окружающей среды", Санитарными правилами «Порядок накопления, транспортировки, обезвреживания и захоронения токсичных промышленных отходов» с целью организации деятельности в области обращения с отходами на территории промышленных площадок предприятия.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1.2. Настоящий Порядок определяет систему обращения с отходами производства и потребления в Обществе в целях предотвращения вредного воздействия отходов производства и потребления на здоровье человека и окружающую природную среду, а также вовлечения таких отходов в хозяйственный оборот в качестве дополнительных источников сырья.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1.3. Целью настоящего Порядка является снижение неблагоприятного воздействия отходов производства и потребления на здоровье населения и среду обитания человека путем: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внедрения современных малоотходных и безотходных технологий в процессе производства;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минимизации их объема и снижение их опасности при первичной обработке;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использования полупродуктов и отходов основных цехов предприятия в качестве вторичного сырья в производственных циклах вспомогательных цехов или на специальных предприятиях по переработке;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предупреждения их рассеивания или потерь в процессе перегрузки, транспортировки и промежуточного складирования.</w:t>
      </w:r>
    </w:p>
    <w:p w:rsidR="00A1471A" w:rsidRPr="00A1471A" w:rsidRDefault="00A1471A" w:rsidP="00A1471A">
      <w:pPr>
        <w:spacing w:after="150" w:line="273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</w:t>
      </w:r>
      <w:r w:rsidRPr="00A1471A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2. Организация обращения с отходами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Процесс обращения с отходами в Обществе включает в себя следующие этапы: образование, накопление, первичная обработка (сортировка, прессование, тарирование и др.).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Обращение с каждым видом отходов производства и потребления зависит от их происхождения, агрегатного состояния, физико-химических свойств субстрата, количественного соотношения компонентов и степени опасности для здоровья населения и среды обитания человека.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На промышленной площадке Общества процесс обращения с отходами включает в себя этапы: образование (не является лицензируемым), накопление и временное хранение, первичную обработку (сортировку, прессование, тарирование) и передача (транспортировка) транспортом Исполнителя, имеющим разрешительную документацию для транспортировки и дальнейшего обращения с отходами: использование, обезвреживание, утилизацию, захоронение, вторичную переработку.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Степень (класс) опасности отходов определяется в соответствии с действующим нормативным документом расчетным и экспериментальным путем.   </w:t>
      </w:r>
    </w:p>
    <w:p w:rsidR="00A1471A" w:rsidRPr="00A1471A" w:rsidRDefault="00A1471A" w:rsidP="00A1471A">
      <w:pPr>
        <w:spacing w:after="150" w:line="273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lastRenderedPageBreak/>
        <w:t>***</w:t>
      </w:r>
      <w:proofErr w:type="gram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В</w:t>
      </w:r>
      <w:proofErr w:type="gram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результате производственно-хозяйственной деятельности предприятия образуется _______ видов отходов производства и потребления.</w:t>
      </w:r>
    </w:p>
    <w:p w:rsidR="00A1471A" w:rsidRPr="00A1471A" w:rsidRDefault="00A1471A" w:rsidP="00A1471A">
      <w:pPr>
        <w:spacing w:after="150" w:line="273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val="en-US" w:eastAsia="ru-RU"/>
        </w:rPr>
        <w:t>I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класс – ……</w:t>
      </w:r>
      <w:proofErr w:type="gram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….наименование</w:t>
      </w:r>
      <w:proofErr w:type="gram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(отработанные люминесцентные лампы);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val="en-US" w:eastAsia="ru-RU"/>
        </w:rPr>
        <w:t>II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класс –…</w:t>
      </w:r>
      <w:proofErr w:type="gram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….наименование</w:t>
      </w:r>
      <w:proofErr w:type="gram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(аккумуляторы с </w:t>
      </w: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неслитым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электролитом);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val="en-US" w:eastAsia="ru-RU"/>
        </w:rPr>
        <w:t>III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класс –………</w:t>
      </w:r>
      <w:proofErr w:type="gram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….наименования</w:t>
      </w:r>
      <w:proofErr w:type="gram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(отработанные масла, масла трансмиссионные, отходы органических галогенсодержащих растворителей, их смесей и других </w:t>
      </w: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галогенированных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жидкостей (шлам химчистки), ветошь, лом и отходы металлов (фильтр масляный);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val="en-US" w:eastAsia="ru-RU"/>
        </w:rPr>
        <w:t>IV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 класс –………. наименований (промасленная ветошь, мездра, изношенные шины, шлак сварочный, мусор от бытовых помещений, отходы ЛОС, пыль </w:t>
      </w:r>
      <w:proofErr w:type="gram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…….</w:t>
      </w:r>
      <w:proofErr w:type="gram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.</w:t>
      </w: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ая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);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val="en-US" w:eastAsia="ru-RU"/>
        </w:rPr>
        <w:t>V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класс – ……</w:t>
      </w:r>
      <w:proofErr w:type="gram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…..</w:t>
      </w:r>
      <w:proofErr w:type="gram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наименований (лом черных и медных сплавов, мусор от уборки территории, отходы полипропилена, пищевые отходы, отходы шерсти, абразивные круги отработанные, полиэтиленовая тара, опилки натуральной чистой древесины).</w:t>
      </w:r>
    </w:p>
    <w:p w:rsidR="00A1471A" w:rsidRPr="00A1471A" w:rsidRDefault="00A1471A" w:rsidP="00A1471A">
      <w:pPr>
        <w:spacing w:after="150" w:line="273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**</w:t>
      </w:r>
      <w:proofErr w:type="gram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*</w:t>
      </w:r>
      <w:r w:rsidRPr="00A1471A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  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Для</w:t>
      </w:r>
      <w:proofErr w:type="gram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временного накопления отходов на территории предприятия выделено несколько специально оборудованных площадок, отработанные люминесцентные лампы хранятся в специально предусмотренном закрытом помещении.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2.1. Организация обращения с отходами на территории предприятия представляет собой комплекс мероприятий по рациональному сбору, хранению и передаче отходов.</w:t>
      </w:r>
    </w:p>
    <w:p w:rsidR="00A1471A" w:rsidRPr="00A1471A" w:rsidRDefault="00A1471A" w:rsidP="00A1471A">
      <w:pPr>
        <w:spacing w:after="150" w:line="273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</w:t>
      </w:r>
      <w:r w:rsidRPr="00A1471A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2.2. Сбор отходов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t>2.2.1. Организация сбора отходов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- деятельность по удалению отходов из мест их образования и накоплению их в местах временного хранения, предназначенных для сбора отходов.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t>2.2.2. Места, предназначенные для сбора отходов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. Сбор отходов производится: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в контейнеры для твердых бытовых отходов и уличного смета;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на специальные площадки для крупногабаритных отходов (металлолом, отработанные покрышки, аккумуляторы);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в специализированные помещения для хранения (ртутные лампы);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на территориях цехов, складируются отходы производства;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в иные места (помещения) для временного хранения отходов.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t>2.2.3. Требования к конструкции контейнеров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для сбора твердых бытовых отходов и к их установке: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2.2.3.1. Сбор твердых бытовых отходов (далее - ТБО) производится в контейнеры емкостью до 1,2 м3, исключающие попадание атмосферных осадков и раздувание отходов.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2.2.3.2. На контейнеры наносится информация способом, обеспечивающим ее механическую стойкость: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вид отходов;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инвентарный номер контейнера;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владелец контейнера;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наименование (номер контейнерной площадки).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2.2.3.3. На контейнерной площадке размещается информация: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наименование (номер контейнерной площадки);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lastRenderedPageBreak/>
        <w:t>- владелец контейнерной площадки;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график вывоза отходов;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t>2.2.4. Порядок размещения контейнерных площадок: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2.2.4.1. Места размещения контейнерных площадок и иных мест временного хранения отходов, специальных площадок для крупногабаритных отходов, определены руководством предприятия и обозначены на карте-схеме.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2.2.4.2. При увеличении объемов образования отходов может увеличиваться количество контейнеров на существующей контейнерной площадке, но не более допустимого в соответствии с действующими санитарными нормами и правилами.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t>2.2.5. Расчет потребности в контейнерах для сбора ТБО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2.2.5.1. Расчет потребности в контейнерах для ТБО осуществляется по следующим формулам: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Суточное образование отходов: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С = Р х N х </w:t>
      </w: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Кн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, где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С - суточная норма накопления ТБО;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Р - количество работающих на предприятии, человек (всего – 180);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N - суточная норма накопления ТБО на 1 человека;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Кн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= 1,25 - коэффициент неравномерности накопления ТБО.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С = 180 * 0,002 * 1,25 = 0,45 м3/сутки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Необходимое количество контейнеров: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Псб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= (</w:t>
      </w:r>
      <w:proofErr w:type="gram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С</w:t>
      </w:r>
      <w:proofErr w:type="gram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х Т х </w:t>
      </w: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Кр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) / (V х </w:t>
      </w: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Кз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), где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Псб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= (0,45 * 3 * 1,05) / (1,2 * 0,75) = 1,575 = 2 контейнера.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Т - периодичность вывоза (количество суток между очередными вывозами), </w:t>
      </w: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сут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.;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Кр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= 1,05 - коэффициент повторного заполнения отходами контейнеров в результате уборки контейнерной площадки после разгрузки контейнеров;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V - объем одного контейнера;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Кз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= 0,75 - коэффициент заполнения контейнеров.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2.2.5.2. На территории предприятия устраивают специальные бетонированные или асфальтированные площадки для размещения контейнеров. Площадка должна быть с водонепроницаемым покрытием.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2.2.5.3. Подъезды к местам, где установлены контейнеры, должны освещаться и иметь дорожные покрытия с учетом разворота машин и выпуска стрелы подъема контейнеровоза или манипулятора.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t>2.2.6. Требования к конструкции и к размещению других мест сбора отходов.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2.2.6.1. Для предотвращения засорения территории предприятия отходами устанавливаются урны емкостью не менее 10 л.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У каждого входа в производственные цеха должно быть расположено не менее 1 урны.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Места размещения урн на территории предприятия определяются руководством в зависимости от интенсивности использования территории.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lastRenderedPageBreak/>
        <w:t>2.2.6.2. Контейнеры-накопители для мусора, образующегося при уборке помещений, рекомендуется изготавливать из полиэтилена емкостью 50 л, оборудовать колесиками диаметром не менее 100 мм и ручками-захватами для перемещения контейнера по территории цехов и при выгрузке в контейнер ТБО.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2.2.6.3. Для хранения отработанных люминесцентных ламп выделено специализированное место, оборудованное в соответствии с санитарными правилами.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2.2.6.4. Для хранения отходов, обладающих пожароопасными свойствами (отработанные масла, ветошь, масляные фильтры) организуются специальные места хранения (обособленное помещение, выполненное из металлических листов), исключающие возможность самопроизвольного возгорания.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2.2.6.5. Специальные площадки для сбора и временного хранения крупногабаритных отходов должны иметь твердое покрытие, ограждение, препятствующее развалу отходов, свободный подъезд к площадке для погрузки. Рекомендуется совместное расположение площадок для крупногабаритных отходов различных наименований. Отходы на площадках складируются на деревянных поддонах.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Места временного хранения металлолома, аккумуляторов и отработанных покрышек располагаются в помещении склада сырья.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2.2.6.6. Контейнер для сбора пищевых отходов должен иметь крышку, окраску, защищающую материал, из которого изготовлен контейнер от агрессивного воздействия, как самих отходов, так и от химических растворов при проведении регламентных работ по дезинфекции контейнеров.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Расчет потребности в контейнерах для пищевых отходов должен предусматривать их наполнение: не более 2/3 объема контейнера в период наибольшего образования пищевых отходов. (На одно посадочное место – 0,0032 м3/сутки).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В сутки на предприятии образуется 0,576 м3 пищевых отходов, следовательно, объем контейнера должен быть не менее 1,2 м3.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Временное хранение (до утилизации) пищевых отходов должно осуществляться только в охлаждаемых местах.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На контейнере должна быть сделана маркировка "Пищевые отходы". Утилизация пищевых отходов – ежедневная.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2.2.6.7. Отходы от производственной деятельности складируются на территории производственных цехов, упаковываются в тюки размером 0,5 м3, в конце рабочей смены организуется их вывоз автотранспортом предприятия.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2.2.6.8. Места временного хранения отходов на территории предприятия (оборудованные контейнерные площадки, иные места (помещения) для временного хранения отходов) определяются руководством по согласованию с контролирующими организациями и отражены в «Проекте нормативов образования отходов и лимитов на их размещение».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t>2.2.7. Особенности сбора отходов на отдельных территориях.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2.2.7.1. Сбор отработанных люминесцентных ламп организуется службой инженера-энергетика. Отработанные лампы упаковываются в картонные упаковки и хранятся в специализированном помещении, без доступа посторонних лиц.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2.2.7.2. Сбор отходов на стоянке автотранспорта организуется механиком, отходы от эксплуатации автотранспорта размещаются на оборудованных площадках.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Отработанные горюче-смазочные материалы собираются в 60-литровые, герметично закрывающиеся бочки и хранятся в специально отведенных и оборудованных местах для обязательной последующей транспортировки в соответствии с действующим законодательством.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lastRenderedPageBreak/>
        <w:t>            Объем заполнения бочек – 80%. Собираемые маслосодержащие отходы не должны иметь механических примесей.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Отработанные аккумуляторы складируются на деревянных поддонах, сверху накрываются полиэтиленовой пленкой. Списывают аккумуляторные батареи в соответствии с РД 3112199-1089-02, с составлением акта установленной формы.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2.2.7.3. Сбор осадка после очистки сточных вод, организуется операторами ЛОС в пластмассовую или металлическую герметичную тару, которая размещается на поддонах и складируется в помещении до времени транспортировки.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2.2.7.4. Сбор строительных отходов при осуществлении строительства, реконструкции, ремонта, восстановлении, сноса объектов недвижимости производится в соответствии с проектной документацией.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При производстве работ на объектах ремонта и реконструкции без отведения строительной площадки или при отсутствии специально обустроенных мест складирования отходы допускается хранить в специальных емкостях или мешках на улице около объекта ремонта и реконструкции. Хранение отходов до их вывоза допускается не более 3-х суток.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t>2.2.8. Применяются следующие способы складирования отходов в местах временного накопления: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временное хранение на производственных территориях на открытых площадках или в специальных помещениях (в цехах, складах, на открытых площадках, и др.);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временное складирование на промежуточных (приемных) пунктах сбора и накопления.</w:t>
      </w:r>
    </w:p>
    <w:p w:rsidR="00A1471A" w:rsidRPr="00A1471A" w:rsidRDefault="00A1471A" w:rsidP="00A1471A">
      <w:pPr>
        <w:spacing w:after="150" w:line="273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</w:t>
      </w:r>
      <w:r w:rsidRPr="00A1471A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2.3. Вывоз отходов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t>2.3.1. Организация вывоза отходов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- деятельность по перемещению отходов с мест их сбора и временного накопления к месту их утилизации, хранения или захоронения на договорной основе.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Вывоз отработанных люминесцентных ламп производится в ООО «ЛАМПА» г. Прокопьевск для обезвреживания транспортом Исполнителя;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            Вывоз аккумуляторов с </w:t>
      </w: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неслитым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электролитом производится в ООО «ЭЛЕКТРОЛИТ» для обезвреживания транспортом Исполнителя. Аккумуляторы вывозятся с оформленными актами на списание;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            Вывоз отработанных масел осуществляется в ООО «МАСЛА» транспортом </w:t>
      </w:r>
      <w:proofErr w:type="gram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Исполнителя  для</w:t>
      </w:r>
      <w:proofErr w:type="gram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дальнейшего использования;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Вывоз твердых бытовых отходов и отходов производства (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val="en-US" w:eastAsia="ru-RU"/>
        </w:rPr>
        <w:t>V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класс опасности) производится на организованный полигон по захоронению ТБО ГМУП «СВАЛКА» г. Кольчугино для захоронения транспортом Исполнителя;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Вывоз отработанных покрышек и осадка после ЛОС производится на организованный полигон промышленных отходов ЗАО «ОТХОД» г. Кольчугино для захоронения транспортом Исполнителя;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Вывоз металлолома, сварочных электродов осуществляется в ЗАО «</w:t>
      </w: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СварЭЛД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» транспортом Исполнителя для использования;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Вывоз картона и полиэтиленовой упаковки осуществляется ГМУП «СВАЛКА» транспортом Исполнителя для использования;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Вывоз шлама химчистки осуществляется в ООО «ТОКСИКА» транспортом Исполнителя.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      Утилизация пищевых отходов должна производиться ежедневно в соответствии с требованиями санитарных норм и правил.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lastRenderedPageBreak/>
        <w:t>2.3.2. Периодичность вывоза отходов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Вывоз отходов осуществляется: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ТБО - не реже 1 раза в трое суток (при температуре минус 14 С° и ниже) и ежедневно в теплое время (при температуре выше 14 С°);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отходы производства вывозятся по мере формирования транспортной партии;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отработанные люминесцентные лампы вывозятся по мере достижения лимита накопления;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отработанные масла, покрышки, аккумуляторы, отходы ЛОС вывозятся по мере накопления товарной партии (но не более установленных лимитов).</w:t>
      </w:r>
    </w:p>
    <w:p w:rsidR="00A1471A" w:rsidRPr="00A1471A" w:rsidRDefault="00A1471A" w:rsidP="00A1471A">
      <w:pPr>
        <w:spacing w:after="150" w:line="273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</w:t>
      </w:r>
      <w:r w:rsidRPr="00A1471A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2.4. Утилизация отходов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2.4.</w:t>
      </w:r>
      <w:proofErr w:type="gram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1.Организация</w:t>
      </w:r>
      <w:proofErr w:type="gram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утилизации отходов определяется применением в системе обращения с отходами на территории области, обеспечивающей их сортировку и брикетирование.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2.4.2. Отработанные моторные, трансмиссионные масла сдаются ООО «МАСЛА» транспортом Исполнителя для очистки и последующего использования.</w:t>
      </w:r>
    </w:p>
    <w:p w:rsidR="00A1471A" w:rsidRPr="00A1471A" w:rsidRDefault="00A1471A" w:rsidP="00A1471A">
      <w:pPr>
        <w:spacing w:after="150" w:line="273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 3. Сбор бытовых отходов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3.1. Периодичность вывоза бытовых отходов устанавливается п.2.3.2 настоящего Положения.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3.2. Размер контейнерных площадок должен быть рассчитан на установку необходимого числа контейнеров, но не более 6.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3.3. Металлические сборники отходов в летний период необходимо промывать (при "несменяемой" системе не реже одного раза в 10 дней, "сменяемой" - после опорожнения). Окраска всех металлических мусоросборников должна производиться не менее двух раз в год - весной и осенью.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3.4. Выбор вторичного сырья (картон, упаковочная бумага, полиэтиленовая пленка, металлолом) из сборников отходов, а также из </w:t>
      </w: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мусоровозного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транспорта не допускается. Для этого необходимо предусмотреть отдельные контейнеры и мусоросборники, предназначенные для сбора каждого вида отходов отдельно.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3.4.1. Упаковочный картон, упаковочная бумага складируются на поддоны, установленные в помещениях цехов. По мере накопления предельной высоты паллеты (1,7 м по высоте, вместе с поддоном) отходы картона вывозятся на склад сырья и размещаются в районе погрузочно-разгрузочной рампы. При предельном накоплении, формируется товарная партия (36 м3), вызывается представитель Исполнителя, который вывозит отходы, для вывоза оформляется накладная.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3.4.2. Макулатура, образующаяся от деятельности административно-управленческого персонала, складируется в картонные коробки, установленные в каждом кабинете. По мере заполнения коробок, технические персонал (уборщики), удаляют макулатуру из коробок и складывают в специальный ящик (надпись на нем «Макулатура») на складе сырья в районе погрузочно-разгрузочной рампы, макулатура вывозится вместе с отходами картона.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3.4.3. Упаковочная полиэтиленовая пленка, образующаяся при раскрытии транспортировочных паллет с нитками, снимается, складируется в специальные ящики с надписью «Пленка» (запрещается складировать черную и белую пленки вместе), по мере заполнения ящиков, пленка из них удаляется, связывается в тюки размером 1,0 м3, которые вывозятся на склад сырья и размещаются в районе погрузочно-разгрузочной рампы. По мере накопления товарной партии, вывозится вместе с картоном.</w:t>
      </w:r>
    </w:p>
    <w:p w:rsidR="00A1471A" w:rsidRPr="00A1471A" w:rsidRDefault="00A1471A" w:rsidP="00A1471A">
      <w:pPr>
        <w:spacing w:after="150" w:line="273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4. Временное складирование и транспортировка отходов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lastRenderedPageBreak/>
        <w:t>4.1. Временное складирование и транспортировка отходов производства и потребления определяется проектом нормативов образования отходов и лимитов на их размещение.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4.2. Допускается временное складирование отходов производства и потребления по согласованию с контролирующими органами: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на производственной территории;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в производственных или вспомогательных помещениях;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на площадках временного накопления;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на открытых, специально оборудованных для этого площадках.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4.3. Временное хранение отходов на производственной территории предназначается: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для селективного сбора и накопления отдельных видов отходов;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для использования отходов в последующем технологическом процессе и утилизации на вспомогательных производствах.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4.4. Хранение сыпучих и летучих отходов в помещениях в открытом виде не допускается.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4.5. В закрытых складах, используемых для временного хранения отходов I-II классов опасности, предусмотрена пространственная изоляция и раздельное хранение их на поддонах.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4.6. Накопление и временное хранение отходов производства на производственной территории осуществляется по цеховому принципу, отходов от вспомогательных производств и автотранспорта – централизованно.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4.7. Условия сбора и накопления определяются классом опасности отходов, способом упаковки и отражаются в Техническом регламенте и Инструкциях по обращению с отдельными видами отходов с учетом агрегатного состояния и надежности тары.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4.8. При этом хранение твердых промышленных отходов I класса разрешается исключительно в картонных упаковках; II – на поддонах накрытыми полиэтиленовой пленкой, во избежание рассеивания паров кислоты; III - в металлических контейнерах; IV – на поддонах, в герметичной таре, в металлических контейнерах, 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val="en-US" w:eastAsia="ru-RU"/>
        </w:rPr>
        <w:t>V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– увязанными в тюки.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4.9. При временном хранении отходов в нестационарных складах, на открытых площадках без тары (навалом, насыпью) или в негерметичной таре необходимо соблюдать следующие условия: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временные склады и открытые площадки располагать с подветренной стороны по отношению к жилой застройке;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поверхность хранящихся насыпью отходов или открытых приемников-накопителей должна быть защищена от воздействия атмосферных осадков и ветров (укрытие брезентом, оборудование навесом и т.д.);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- поверхность площадки должна иметь искусственное водонепроницаемое и химически стойкое покрытие (асфальт, керамзитобетон, полимербетон, керамическая плитка и др.);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- по периметру площадки предусмотреть </w:t>
      </w: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обваловку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; допускать ее присоединение к локальным очистным сооружениям в соответствии с техническими условиями.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4.11. Хранение мелкодисперсных отходов в открытом виде (навалом) на </w:t>
      </w: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промплощадке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без применения средств пылеподавления не допускается.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4.12. Предельное накопление количества отходов на территории предприятия, которое единовременно допускается размещать на его территории, определяется проектом нормативов образования отходов и лимитов на их размещение.</w:t>
      </w:r>
      <w:bookmarkStart w:id="0" w:name="_GoBack"/>
      <w:bookmarkEnd w:id="0"/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lastRenderedPageBreak/>
        <w:t>4.13. Предельное количество отходов при открытом хранении определяется по мере накопления массы отходов в установленном порядке (п.2.2.5.1.).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4.14. Периодичность вывоза накопленных отходов с территории предприятия регламентируются установленными лимитами накопления промышленных отходов, которые определены в составе проекта нормативов образования отходов и лимитов на их размещение.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4.15. Немедленному вывозу с территории подлежат отходы при нарушении единовременных лимитов накопления или при превышении гигиенических нормативов качества среды обитания человека (атмосферный воздух, почва, грунтовые воды).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4.16. Перемещение отходов на территории промышленного предприятия должно соответствовать санитарно-эпидемиологическим требованиям, предъявляемым к территориям и помещениям промышленных предприятий. При перемещении отходов в закрытых помещениях следует использовать автопогрузчики.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4.17. Транспортировка промышленных отходов вне предприятия осуществляется автомобильным транспортом Исполнителя.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4.18. Перевозки отходов на полигоны складирования осуществляются специально оборудованным транспортом Исполнителя, имеющим разрешительную документацию.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4.19. Конструкция и условия эксплуатации специализированного транспорта должны исключать возможность аварийных ситуаций, потерь и загрязнения окружающей среды по пути следования. Все виды работ, связанные с загрузкой, транспортировкой и разгрузкой отходов, должны быть механизированы и по возможности герметизированы.</w:t>
      </w:r>
    </w:p>
    <w:p w:rsidR="00A1471A" w:rsidRPr="00A1471A" w:rsidRDefault="00A1471A" w:rsidP="00A1471A">
      <w:pPr>
        <w:spacing w:after="150" w:line="273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</w:t>
      </w:r>
      <w:r w:rsidRPr="00A1471A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5. Обезвреживание отходов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5.1. Захоронение ТБО производится согласно договора на полигоне ТБО ГМУП «СВАЛКА» г. Кольчугино. Вывоз отходов в несанкционированные места категорически запрещается.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5.2. Промышленные, не утилизируемые на производстве отходы вывозят согласно договора в специализированные организации транспортом Исполнителя.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Устройство неконтролируемых и несанкционированных полигонов (свалок) бытовых отходов и отходов промышленных запрещается.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5.3. В период листопада опавшие листья необходимо своевременно убирать. Собранные листья следует вывозить раздельно или вместе с ТБО на полигон ТБО транспортом ГМУП «СВАЛКА» г. Кольчугино. Сжигать листья на территории предприятия запрещается.</w:t>
      </w:r>
    </w:p>
    <w:p w:rsidR="00A1471A" w:rsidRPr="00A1471A" w:rsidRDefault="00A1471A" w:rsidP="00A1471A">
      <w:pPr>
        <w:spacing w:after="150" w:line="273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</w:t>
      </w:r>
      <w:r w:rsidRPr="00A1471A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6. Требования к размещению, устройству и содержанию объектов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6.1. Объекты складирования отходов производства и потребления предназначаются для временного их накопления при условии обеспечения санитарно-эпидемиологической безопасности населения и охраны окружающей среды.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6.2. Помещения для размещения токсичных отходов должны располагаться на территориях с уровнем залегания подземных вод на глубине более 20 метров с коэффициентом фильтрации подстилающих пород не более 10(-6) см/с; на расстоянии не менее 2 метров от земель сельскохозяйственного назначения, не используемых для производства продуктов питания.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6.3. Хранение отходов на территории предприятия осуществляется с учетом классов опасности, агрегатного состояния, </w:t>
      </w: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водорастворимости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.</w:t>
      </w:r>
    </w:p>
    <w:p w:rsidR="00A1471A" w:rsidRPr="00A1471A" w:rsidRDefault="00A1471A" w:rsidP="00A1471A">
      <w:pPr>
        <w:spacing w:after="24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6.4. Промышленные отходы, допускаемые для совместного складирования с ТБО, должны отвечать следующим технологическим требованиям - не быть взрывоопасными, </w:t>
      </w:r>
      <w:proofErr w:type="spellStart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самовозгораемыми</w:t>
      </w:r>
      <w:proofErr w:type="spell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, токсичными и с влажностью не более 85%.</w:t>
      </w:r>
    </w:p>
    <w:p w:rsidR="00A1471A" w:rsidRPr="00A1471A" w:rsidRDefault="00A1471A" w:rsidP="00A1471A">
      <w:pPr>
        <w:spacing w:after="150" w:line="273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lastRenderedPageBreak/>
        <w:t>Исполнитель</w:t>
      </w:r>
    </w:p>
    <w:p w:rsidR="00A1471A" w:rsidRDefault="00A1471A" w:rsidP="00A1471A">
      <w:pPr>
        <w:spacing w:after="150" w:line="273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Инженер по охран</w:t>
      </w:r>
      <w:r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е окружающей среды (эколог) </w:t>
      </w:r>
    </w:p>
    <w:p w:rsidR="00A1471A" w:rsidRPr="00A1471A" w:rsidRDefault="00A1471A" w:rsidP="00A1471A">
      <w:pPr>
        <w:spacing w:after="150" w:line="273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ООО 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«</w:t>
      </w:r>
      <w:r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___________________</w:t>
      </w:r>
      <w:proofErr w:type="gramStart"/>
      <w:r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_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»</w:t>
      </w:r>
      <w:r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</w:t>
      </w:r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</w:t>
      </w:r>
      <w:proofErr w:type="gramEnd"/>
      <w:r w:rsidRPr="00A1471A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     ____________________П.П. Иванова</w:t>
      </w:r>
    </w:p>
    <w:p w:rsidR="00141C48" w:rsidRDefault="00141C48"/>
    <w:sectPr w:rsidR="0014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69"/>
    <w:rsid w:val="00141C48"/>
    <w:rsid w:val="00786869"/>
    <w:rsid w:val="00A1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1FF8"/>
  <w15:chartTrackingRefBased/>
  <w15:docId w15:val="{36F1136C-6DB9-4EAA-AA6E-1CB7E8CA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471A"/>
    <w:rPr>
      <w:i/>
      <w:iCs/>
    </w:rPr>
  </w:style>
  <w:style w:type="character" w:styleId="a4">
    <w:name w:val="Strong"/>
    <w:basedOn w:val="a0"/>
    <w:uiPriority w:val="22"/>
    <w:qFormat/>
    <w:rsid w:val="00A1471A"/>
    <w:rPr>
      <w:b/>
      <w:bCs/>
    </w:rPr>
  </w:style>
  <w:style w:type="paragraph" w:styleId="a5">
    <w:name w:val="Normal (Web)"/>
    <w:basedOn w:val="a"/>
    <w:uiPriority w:val="99"/>
    <w:semiHidden/>
    <w:unhideWhenUsed/>
    <w:rsid w:val="00A1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3377</Words>
  <Characters>19250</Characters>
  <Application>Microsoft Office Word</Application>
  <DocSecurity>0</DocSecurity>
  <Lines>160</Lines>
  <Paragraphs>45</Paragraphs>
  <ScaleCrop>false</ScaleCrop>
  <Company/>
  <LinksUpToDate>false</LinksUpToDate>
  <CharactersWithSpaces>22582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2019-11-21T07:47:00Z</dcterms:created>
  <dcterms:modified xsi:type="dcterms:W3CDTF">2019-11-21T07:49:00Z</dcterms:modified>
</cp:coreProperties>
</file>