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52FEA" w:rsidRPr="00E52FEA" w:rsidRDefault="00E52FEA" w:rsidP="00E52FEA">
      <w:pPr>
        <w:pStyle w:val="a3"/>
        <w:kinsoku w:val="0"/>
        <w:overflowPunct w:val="0"/>
        <w:spacing w:before="110"/>
        <w:ind w:left="0" w:firstLine="0"/>
        <w:rPr>
          <w:rFonts w:ascii="Century Gothic" w:hAnsi="Century Gothic" w:cs="Century Gothic"/>
          <w:b/>
          <w:bCs/>
          <w:spacing w:val="7"/>
          <w:w w:val="115"/>
          <w:sz w:val="80"/>
          <w:szCs w:val="80"/>
        </w:rPr>
      </w:pPr>
      <w:r w:rsidRPr="00E52FEA">
        <w:rPr>
          <w:rFonts w:ascii="Century Gothic" w:hAnsi="Century Gothic" w:cs="Century Gothic"/>
          <w:b/>
          <w:bCs/>
          <w:spacing w:val="7"/>
          <w:w w:val="115"/>
          <w:sz w:val="80"/>
          <w:szCs w:val="80"/>
        </w:rPr>
        <w:t xml:space="preserve">ЖУРНАЛ </w:t>
      </w:r>
    </w:p>
    <w:p w:rsidR="00AD0971" w:rsidRPr="00E52FEA" w:rsidRDefault="00E52FEA" w:rsidP="00E52FEA">
      <w:pPr>
        <w:pStyle w:val="a3"/>
        <w:kinsoku w:val="0"/>
        <w:overflowPunct w:val="0"/>
        <w:spacing w:before="110"/>
        <w:ind w:left="0" w:firstLine="0"/>
        <w:rPr>
          <w:rFonts w:ascii="Century Gothic" w:hAnsi="Century Gothic" w:cs="Century Gothic"/>
          <w:sz w:val="89"/>
          <w:szCs w:val="89"/>
        </w:rPr>
      </w:pPr>
      <w:r w:rsidRPr="00E52FEA">
        <w:rPr>
          <w:rFonts w:ascii="Century Gothic" w:hAnsi="Century Gothic" w:cs="Century Gothic"/>
          <w:b/>
          <w:bCs/>
          <w:spacing w:val="7"/>
          <w:w w:val="115"/>
          <w:sz w:val="32"/>
          <w:szCs w:val="32"/>
        </w:rPr>
        <w:t>П</w:t>
      </w:r>
      <w:r w:rsidR="00AD0971" w:rsidRPr="00E52FEA">
        <w:rPr>
          <w:rFonts w:ascii="Century Gothic" w:hAnsi="Century Gothic" w:cs="Century Gothic"/>
          <w:b/>
          <w:bCs/>
          <w:spacing w:val="7"/>
          <w:w w:val="115"/>
          <w:sz w:val="32"/>
          <w:szCs w:val="32"/>
        </w:rPr>
        <w:t>РОВЕДЕНИЯ</w:t>
      </w:r>
    </w:p>
    <w:p w:rsidR="00AD0971" w:rsidRPr="00E52FEA" w:rsidRDefault="00AD0971" w:rsidP="00E52FEA">
      <w:pPr>
        <w:pStyle w:val="a3"/>
        <w:kinsoku w:val="0"/>
        <w:overflowPunct w:val="0"/>
        <w:spacing w:before="53"/>
        <w:ind w:left="0" w:firstLine="0"/>
        <w:rPr>
          <w:rFonts w:ascii="Century Gothic" w:hAnsi="Century Gothic" w:cs="Century Gothic"/>
          <w:sz w:val="32"/>
          <w:szCs w:val="32"/>
        </w:rPr>
      </w:pPr>
      <w:r w:rsidRPr="00E52FEA">
        <w:rPr>
          <w:rFonts w:ascii="Century Gothic" w:hAnsi="Century Gothic" w:cs="Century Gothic"/>
          <w:b/>
          <w:bCs/>
          <w:spacing w:val="5"/>
          <w:w w:val="110"/>
          <w:sz w:val="32"/>
          <w:szCs w:val="32"/>
        </w:rPr>
        <w:t>ГЕНЕРАЛЬНЫХ</w:t>
      </w:r>
      <w:r w:rsidRPr="00E52FEA">
        <w:rPr>
          <w:rFonts w:ascii="Century Gothic" w:hAnsi="Century Gothic" w:cs="Century Gothic"/>
          <w:b/>
          <w:bCs/>
          <w:spacing w:val="12"/>
          <w:w w:val="110"/>
          <w:sz w:val="32"/>
          <w:szCs w:val="32"/>
        </w:rPr>
        <w:t xml:space="preserve"> </w:t>
      </w:r>
      <w:r w:rsidRPr="00E52FEA">
        <w:rPr>
          <w:rFonts w:ascii="Century Gothic" w:hAnsi="Century Gothic" w:cs="Century Gothic"/>
          <w:b/>
          <w:bCs/>
          <w:spacing w:val="7"/>
          <w:w w:val="110"/>
          <w:sz w:val="32"/>
          <w:szCs w:val="32"/>
        </w:rPr>
        <w:t>УБОРОК</w:t>
      </w: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Century Gothic" w:hAnsi="Century Gothic" w:cs="Century Gothic"/>
          <w:b/>
          <w:bCs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Century Gothic" w:hAnsi="Century Gothic" w:cs="Century Gothic"/>
          <w:b/>
          <w:bCs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Century Gothic" w:hAnsi="Century Gothic" w:cs="Century Gothic"/>
          <w:b/>
          <w:bCs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rFonts w:ascii="Century Gothic" w:hAnsi="Century Gothic" w:cs="Century Gothic"/>
          <w:b/>
          <w:bCs/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7"/>
        <w:ind w:left="0" w:firstLine="0"/>
        <w:rPr>
          <w:rFonts w:ascii="Century Gothic" w:hAnsi="Century Gothic" w:cs="Century Gothic"/>
          <w:b/>
          <w:bCs/>
          <w:sz w:val="15"/>
          <w:szCs w:val="15"/>
        </w:rPr>
      </w:pPr>
    </w:p>
    <w:p w:rsidR="00AD0971" w:rsidRPr="00E52FEA" w:rsidRDefault="00AD0971">
      <w:pPr>
        <w:pStyle w:val="a3"/>
        <w:kinsoku w:val="0"/>
        <w:overflowPunct w:val="0"/>
        <w:spacing w:before="64" w:line="233" w:lineRule="exact"/>
        <w:ind w:left="441" w:firstLine="0"/>
        <w:rPr>
          <w:rFonts w:ascii="Century Gothic" w:hAnsi="Century Gothic" w:cs="Century Gothic"/>
          <w:color w:val="000000"/>
          <w:sz w:val="20"/>
          <w:szCs w:val="20"/>
          <w:u w:val="single"/>
        </w:rPr>
      </w:pPr>
      <w:r>
        <w:rPr>
          <w:rFonts w:ascii="Century Gothic" w:hAnsi="Century Gothic" w:cs="Century Gothic"/>
          <w:b/>
          <w:bCs/>
          <w:color w:val="231F20"/>
          <w:spacing w:val="4"/>
          <w:sz w:val="20"/>
          <w:szCs w:val="20"/>
        </w:rPr>
        <w:t>в:</w:t>
      </w:r>
      <w:r w:rsidR="00E52FEA">
        <w:rPr>
          <w:rFonts w:ascii="Century Gothic" w:hAnsi="Century Gothic" w:cs="Century Gothic"/>
          <w:b/>
          <w:bCs/>
          <w:color w:val="231F20"/>
          <w:spacing w:val="4"/>
          <w:sz w:val="20"/>
          <w:szCs w:val="20"/>
        </w:rPr>
        <w:t xml:space="preserve"> </w:t>
      </w:r>
      <w:r w:rsidR="00E52FEA">
        <w:rPr>
          <w:rFonts w:ascii="Century Gothic" w:hAnsi="Century Gothic" w:cs="Century Gothic"/>
          <w:b/>
          <w:bCs/>
          <w:color w:val="231F20"/>
          <w:spacing w:val="4"/>
          <w:sz w:val="20"/>
          <w:szCs w:val="20"/>
          <w:u w:val="single"/>
        </w:rPr>
        <w:t xml:space="preserve">                                                                   </w:t>
      </w:r>
    </w:p>
    <w:p w:rsidR="00AD0971" w:rsidRDefault="00AD0971" w:rsidP="00E52FEA">
      <w:pPr>
        <w:pStyle w:val="a3"/>
        <w:kinsoku w:val="0"/>
        <w:overflowPunct w:val="0"/>
        <w:spacing w:before="0" w:line="184" w:lineRule="exact"/>
        <w:ind w:left="826" w:firstLine="0"/>
        <w:rPr>
          <w:rFonts w:ascii="Century Gothic" w:hAnsi="Century Gothic" w:cs="Century Gothic"/>
          <w:b/>
          <w:bCs/>
          <w:color w:val="BFBFBF" w:themeColor="background1" w:themeShade="BF"/>
          <w:spacing w:val="2"/>
          <w:w w:val="90"/>
          <w:sz w:val="16"/>
          <w:szCs w:val="16"/>
        </w:rPr>
      </w:pPr>
      <w:r w:rsidRPr="00E52FEA">
        <w:rPr>
          <w:rFonts w:ascii="Century Gothic" w:hAnsi="Century Gothic" w:cs="Century Gothic"/>
          <w:b/>
          <w:bCs/>
          <w:color w:val="BFBFBF" w:themeColor="background1" w:themeShade="BF"/>
          <w:spacing w:val="1"/>
          <w:w w:val="90"/>
          <w:sz w:val="16"/>
          <w:szCs w:val="16"/>
        </w:rPr>
        <w:t>наименование</w:t>
      </w:r>
      <w:r w:rsidRPr="00E52FEA">
        <w:rPr>
          <w:rFonts w:ascii="Century Gothic" w:hAnsi="Century Gothic" w:cs="Century Gothic"/>
          <w:b/>
          <w:bCs/>
          <w:color w:val="BFBFBF" w:themeColor="background1" w:themeShade="BF"/>
          <w:w w:val="90"/>
          <w:sz w:val="16"/>
          <w:szCs w:val="16"/>
        </w:rPr>
        <w:t xml:space="preserve">  </w:t>
      </w:r>
      <w:r w:rsidRPr="00E52FEA">
        <w:rPr>
          <w:rFonts w:ascii="Century Gothic" w:hAnsi="Century Gothic" w:cs="Century Gothic"/>
          <w:b/>
          <w:bCs/>
          <w:color w:val="BFBFBF" w:themeColor="background1" w:themeShade="BF"/>
          <w:spacing w:val="18"/>
          <w:w w:val="90"/>
          <w:sz w:val="16"/>
          <w:szCs w:val="16"/>
        </w:rPr>
        <w:t xml:space="preserve"> </w:t>
      </w:r>
      <w:r w:rsidRPr="00E52FEA">
        <w:rPr>
          <w:rFonts w:ascii="Century Gothic" w:hAnsi="Century Gothic" w:cs="Century Gothic"/>
          <w:b/>
          <w:bCs/>
          <w:color w:val="BFBFBF" w:themeColor="background1" w:themeShade="BF"/>
          <w:spacing w:val="2"/>
          <w:w w:val="90"/>
          <w:sz w:val="16"/>
          <w:szCs w:val="16"/>
        </w:rPr>
        <w:t>учреждения</w:t>
      </w:r>
    </w:p>
    <w:p w:rsidR="00E52FEA" w:rsidRDefault="00E52FEA" w:rsidP="00E52FEA">
      <w:pPr>
        <w:pStyle w:val="a3"/>
        <w:kinsoku w:val="0"/>
        <w:overflowPunct w:val="0"/>
        <w:spacing w:before="0" w:line="184" w:lineRule="exact"/>
        <w:ind w:left="826" w:firstLine="0"/>
        <w:rPr>
          <w:rFonts w:ascii="Century Gothic" w:hAnsi="Century Gothic" w:cs="Century Gothic"/>
          <w:b/>
          <w:bCs/>
          <w:color w:val="BFBFBF" w:themeColor="background1" w:themeShade="BF"/>
          <w:spacing w:val="2"/>
          <w:w w:val="90"/>
          <w:sz w:val="16"/>
          <w:szCs w:val="16"/>
        </w:rPr>
      </w:pPr>
    </w:p>
    <w:p w:rsidR="00AD0971" w:rsidRDefault="00AD0971">
      <w:pPr>
        <w:pStyle w:val="a3"/>
        <w:kinsoku w:val="0"/>
        <w:overflowPunct w:val="0"/>
        <w:spacing w:before="2"/>
        <w:ind w:left="0" w:firstLine="0"/>
        <w:rPr>
          <w:rFonts w:ascii="Century Gothic" w:hAnsi="Century Gothic" w:cs="Century Gothic"/>
          <w:b/>
          <w:bCs/>
          <w:sz w:val="17"/>
          <w:szCs w:val="17"/>
        </w:rPr>
      </w:pPr>
    </w:p>
    <w:p w:rsidR="00E52FEA" w:rsidRDefault="00E52FEA">
      <w:pPr>
        <w:pStyle w:val="a3"/>
        <w:kinsoku w:val="0"/>
        <w:overflowPunct w:val="0"/>
        <w:spacing w:before="2"/>
        <w:ind w:left="0" w:firstLine="0"/>
        <w:rPr>
          <w:rFonts w:ascii="Century Gothic" w:hAnsi="Century Gothic" w:cs="Century Gothic"/>
          <w:b/>
          <w:bCs/>
          <w:sz w:val="17"/>
          <w:szCs w:val="17"/>
        </w:rPr>
      </w:pPr>
    </w:p>
    <w:p w:rsidR="00E52FEA" w:rsidRDefault="00E52FEA">
      <w:pPr>
        <w:pStyle w:val="a3"/>
        <w:kinsoku w:val="0"/>
        <w:overflowPunct w:val="0"/>
        <w:spacing w:before="2"/>
        <w:ind w:left="0" w:firstLine="0"/>
        <w:rPr>
          <w:rFonts w:ascii="Century Gothic" w:hAnsi="Century Gothic" w:cs="Century Gothic"/>
          <w:b/>
          <w:bCs/>
          <w:sz w:val="17"/>
          <w:szCs w:val="17"/>
        </w:rPr>
      </w:pPr>
    </w:p>
    <w:p w:rsidR="00E52FEA" w:rsidRDefault="00E52FEA" w:rsidP="00E52FEA">
      <w:pPr>
        <w:pStyle w:val="a3"/>
        <w:kinsoku w:val="0"/>
        <w:overflowPunct w:val="0"/>
        <w:spacing w:before="2"/>
        <w:ind w:left="0" w:firstLine="0"/>
        <w:jc w:val="right"/>
        <w:rPr>
          <w:rFonts w:ascii="Century Gothic" w:hAnsi="Century Gothic" w:cs="Century Gothic"/>
          <w:b/>
          <w:bCs/>
          <w:sz w:val="17"/>
          <w:szCs w:val="17"/>
        </w:rPr>
      </w:pPr>
      <w:r>
        <w:rPr>
          <w:rFonts w:ascii="Century Gothic" w:hAnsi="Century Gothic" w:cs="Century Gothic"/>
          <w:b/>
          <w:bCs/>
          <w:sz w:val="17"/>
          <w:szCs w:val="17"/>
        </w:rPr>
        <w:t>Начат; «</w:t>
      </w:r>
      <w:r w:rsidRPr="00E52FEA"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</w:t>
      </w:r>
      <w:r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    </w:t>
      </w:r>
      <w:r>
        <w:rPr>
          <w:rFonts w:ascii="Century Gothic" w:hAnsi="Century Gothic" w:cs="Century Gothic"/>
          <w:b/>
          <w:bCs/>
          <w:sz w:val="17"/>
          <w:szCs w:val="17"/>
        </w:rPr>
        <w:t xml:space="preserve">» </w:t>
      </w:r>
      <w:r w:rsidRPr="00E52FEA"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 </w:t>
      </w:r>
      <w:r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                     </w:t>
      </w:r>
      <w:r w:rsidRPr="00E52FEA"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 </w:t>
      </w:r>
      <w:r>
        <w:rPr>
          <w:rFonts w:ascii="Century Gothic" w:hAnsi="Century Gothic" w:cs="Century Gothic"/>
          <w:b/>
          <w:bCs/>
          <w:sz w:val="17"/>
          <w:szCs w:val="17"/>
        </w:rPr>
        <w:t xml:space="preserve"> 20</w:t>
      </w:r>
      <w:r w:rsidRPr="00E52FEA"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 </w:t>
      </w:r>
      <w:r w:rsidRPr="00E52FEA">
        <w:rPr>
          <w:rFonts w:ascii="Century Gothic" w:hAnsi="Century Gothic" w:cs="Century Gothic"/>
          <w:b/>
          <w:bCs/>
          <w:sz w:val="17"/>
          <w:szCs w:val="17"/>
        </w:rPr>
        <w:t xml:space="preserve">  </w:t>
      </w:r>
      <w:r>
        <w:rPr>
          <w:rFonts w:ascii="Century Gothic" w:hAnsi="Century Gothic" w:cs="Century Gothic"/>
          <w:b/>
          <w:bCs/>
          <w:sz w:val="17"/>
          <w:szCs w:val="17"/>
        </w:rPr>
        <w:t>г.</w:t>
      </w:r>
    </w:p>
    <w:p w:rsidR="00E52FEA" w:rsidRDefault="00E52FEA" w:rsidP="00E52FEA">
      <w:pPr>
        <w:pStyle w:val="a3"/>
        <w:kinsoku w:val="0"/>
        <w:overflowPunct w:val="0"/>
        <w:spacing w:before="2"/>
        <w:ind w:left="0" w:firstLine="0"/>
        <w:jc w:val="right"/>
        <w:rPr>
          <w:rFonts w:ascii="Century Gothic" w:hAnsi="Century Gothic" w:cs="Century Gothic"/>
          <w:b/>
          <w:bCs/>
          <w:sz w:val="17"/>
          <w:szCs w:val="17"/>
        </w:rPr>
      </w:pPr>
    </w:p>
    <w:p w:rsidR="00E52FEA" w:rsidRPr="00E52FEA" w:rsidRDefault="00E52FEA" w:rsidP="00E52FEA">
      <w:pPr>
        <w:pStyle w:val="a3"/>
        <w:kinsoku w:val="0"/>
        <w:overflowPunct w:val="0"/>
        <w:spacing w:before="2"/>
        <w:ind w:left="0" w:firstLine="0"/>
        <w:jc w:val="right"/>
        <w:rPr>
          <w:rFonts w:ascii="Century Gothic" w:hAnsi="Century Gothic" w:cs="Century Gothic"/>
          <w:b/>
          <w:bCs/>
          <w:sz w:val="17"/>
          <w:szCs w:val="17"/>
        </w:rPr>
        <w:sectPr w:rsidR="00E52FEA" w:rsidRPr="00E52FEA">
          <w:type w:val="continuous"/>
          <w:pgSz w:w="8400" w:h="11910"/>
          <w:pgMar w:top="1100" w:right="860" w:bottom="280" w:left="960" w:header="720" w:footer="720" w:gutter="0"/>
          <w:cols w:space="720"/>
          <w:noEndnote/>
        </w:sectPr>
      </w:pPr>
      <w:r>
        <w:rPr>
          <w:rFonts w:ascii="Century Gothic" w:hAnsi="Century Gothic" w:cs="Century Gothic"/>
          <w:b/>
          <w:bCs/>
          <w:sz w:val="17"/>
          <w:szCs w:val="17"/>
        </w:rPr>
        <w:t>Окончен; «</w:t>
      </w:r>
      <w:r w:rsidRPr="00E52FEA"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</w:t>
      </w:r>
      <w:r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    </w:t>
      </w:r>
      <w:r>
        <w:rPr>
          <w:rFonts w:ascii="Century Gothic" w:hAnsi="Century Gothic" w:cs="Century Gothic"/>
          <w:b/>
          <w:bCs/>
          <w:sz w:val="17"/>
          <w:szCs w:val="17"/>
        </w:rPr>
        <w:t xml:space="preserve">» </w:t>
      </w:r>
      <w:r w:rsidRPr="00E52FEA"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 </w:t>
      </w:r>
      <w:r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                     </w:t>
      </w:r>
      <w:r w:rsidRPr="00E52FEA"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 </w:t>
      </w:r>
      <w:r>
        <w:rPr>
          <w:rFonts w:ascii="Century Gothic" w:hAnsi="Century Gothic" w:cs="Century Gothic"/>
          <w:b/>
          <w:bCs/>
          <w:sz w:val="17"/>
          <w:szCs w:val="17"/>
        </w:rPr>
        <w:t xml:space="preserve"> 20</w:t>
      </w:r>
      <w:r w:rsidRPr="00E52FEA"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 </w:t>
      </w:r>
      <w:r w:rsidRPr="00E52FEA">
        <w:rPr>
          <w:rFonts w:ascii="Century Gothic" w:hAnsi="Century Gothic" w:cs="Century Gothic"/>
          <w:b/>
          <w:bCs/>
          <w:sz w:val="17"/>
          <w:szCs w:val="17"/>
        </w:rPr>
        <w:t xml:space="preserve">  </w:t>
      </w:r>
      <w:r>
        <w:rPr>
          <w:rFonts w:ascii="Century Gothic" w:hAnsi="Century Gothic" w:cs="Century Gothic"/>
          <w:b/>
          <w:bCs/>
          <w:sz w:val="17"/>
          <w:szCs w:val="17"/>
        </w:rPr>
        <w:t>г.</w:t>
      </w:r>
      <w:r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</w:t>
      </w:r>
      <w:r>
        <w:rPr>
          <w:rFonts w:ascii="Century Gothic" w:hAnsi="Century Gothic" w:cs="Century Gothic"/>
          <w:b/>
          <w:bCs/>
          <w:sz w:val="17"/>
          <w:szCs w:val="17"/>
        </w:rPr>
        <w:t xml:space="preserve"> </w:t>
      </w:r>
      <w:r>
        <w:rPr>
          <w:rFonts w:ascii="Century Gothic" w:hAnsi="Century Gothic" w:cs="Century Gothic"/>
          <w:b/>
          <w:bCs/>
          <w:sz w:val="17"/>
          <w:szCs w:val="17"/>
          <w:u w:val="single"/>
        </w:rPr>
        <w:t xml:space="preserve">   </w:t>
      </w:r>
    </w:p>
    <w:p w:rsidR="00E52FEA" w:rsidRPr="00E52FEA" w:rsidRDefault="00E52FEA" w:rsidP="00E52FEA">
      <w:pPr>
        <w:pStyle w:val="a3"/>
        <w:kinsoku w:val="0"/>
        <w:overflowPunct w:val="0"/>
        <w:spacing w:before="2"/>
        <w:ind w:left="0" w:firstLine="0"/>
        <w:jc w:val="right"/>
        <w:rPr>
          <w:rFonts w:ascii="Century Gothic" w:hAnsi="Century Gothic" w:cs="Century Gothic"/>
          <w:b/>
          <w:bCs/>
          <w:sz w:val="17"/>
          <w:szCs w:val="17"/>
        </w:rPr>
        <w:sectPr w:rsidR="00E52FEA" w:rsidRPr="00E52FEA">
          <w:type w:val="continuous"/>
          <w:pgSz w:w="8400" w:h="11910"/>
          <w:pgMar w:top="1100" w:right="860" w:bottom="280" w:left="960" w:header="720" w:footer="720" w:gutter="0"/>
          <w:cols w:space="720"/>
          <w:noEndnote/>
        </w:sectPr>
      </w:pPr>
      <w:r>
        <w:rPr>
          <w:rFonts w:ascii="Century Gothic" w:hAnsi="Century Gothic" w:cs="Century Gothic"/>
          <w:b/>
          <w:bCs/>
          <w:sz w:val="17"/>
          <w:szCs w:val="17"/>
          <w:u w:val="single"/>
        </w:rPr>
        <w:lastRenderedPageBreak/>
        <w:t xml:space="preserve"> </w:t>
      </w:r>
    </w:p>
    <w:p w:rsidR="00AD0971" w:rsidRDefault="00AD0971">
      <w:pPr>
        <w:pStyle w:val="1"/>
        <w:kinsoku w:val="0"/>
        <w:overflowPunct w:val="0"/>
        <w:spacing w:before="34"/>
        <w:ind w:left="0"/>
        <w:jc w:val="center"/>
        <w:rPr>
          <w:rFonts w:ascii="Tahoma" w:hAnsi="Tahoma" w:cs="Tahoma"/>
          <w:b w:val="0"/>
          <w:bCs w:val="0"/>
          <w:color w:val="000000"/>
        </w:rPr>
      </w:pPr>
      <w:r>
        <w:rPr>
          <w:rFonts w:ascii="Tahoma" w:hAnsi="Tahoma" w:cs="Tahoma"/>
          <w:color w:val="231F20"/>
        </w:rPr>
        <w:lastRenderedPageBreak/>
        <w:t>ИЗВЛЕЧЕНИЕ</w:t>
      </w:r>
    </w:p>
    <w:p w:rsidR="00AD0971" w:rsidRDefault="00AD0971">
      <w:pPr>
        <w:pStyle w:val="a3"/>
        <w:kinsoku w:val="0"/>
        <w:overflowPunct w:val="0"/>
        <w:spacing w:before="8"/>
        <w:ind w:left="0" w:firstLine="0"/>
        <w:rPr>
          <w:rFonts w:ascii="Tahoma" w:hAnsi="Tahoma" w:cs="Tahoma"/>
          <w:b/>
          <w:bCs/>
        </w:rPr>
      </w:pPr>
    </w:p>
    <w:p w:rsidR="00AD0971" w:rsidRDefault="00AD0971">
      <w:pPr>
        <w:pStyle w:val="a3"/>
        <w:kinsoku w:val="0"/>
        <w:overflowPunct w:val="0"/>
        <w:spacing w:before="0" w:line="240" w:lineRule="exact"/>
        <w:ind w:left="547" w:right="545" w:firstLine="0"/>
        <w:jc w:val="center"/>
        <w:rPr>
          <w:color w:val="000000"/>
          <w:sz w:val="20"/>
          <w:szCs w:val="20"/>
        </w:rPr>
      </w:pPr>
      <w:r>
        <w:rPr>
          <w:b/>
          <w:bCs/>
          <w:color w:val="231F20"/>
          <w:spacing w:val="-1"/>
          <w:sz w:val="20"/>
          <w:szCs w:val="20"/>
        </w:rPr>
        <w:t>СанПиН</w:t>
      </w:r>
      <w:r>
        <w:rPr>
          <w:b/>
          <w:bCs/>
          <w:color w:val="231F20"/>
          <w:sz w:val="20"/>
          <w:szCs w:val="20"/>
        </w:rPr>
        <w:t xml:space="preserve"> 2.1.3.2630–10 </w:t>
      </w:r>
      <w:r>
        <w:rPr>
          <w:b/>
          <w:bCs/>
          <w:color w:val="231F20"/>
          <w:spacing w:val="-1"/>
          <w:sz w:val="20"/>
          <w:szCs w:val="20"/>
        </w:rPr>
        <w:t>«Санитарно-эпидемиологические</w:t>
      </w:r>
      <w:r>
        <w:rPr>
          <w:b/>
          <w:bCs/>
          <w:color w:val="231F20"/>
          <w:sz w:val="20"/>
          <w:szCs w:val="20"/>
        </w:rPr>
        <w:t xml:space="preserve"> </w:t>
      </w:r>
      <w:r>
        <w:rPr>
          <w:b/>
          <w:bCs/>
          <w:color w:val="231F20"/>
          <w:spacing w:val="-1"/>
          <w:sz w:val="20"/>
          <w:szCs w:val="20"/>
        </w:rPr>
        <w:t>требования</w:t>
      </w:r>
      <w:r>
        <w:rPr>
          <w:b/>
          <w:bCs/>
          <w:color w:val="231F20"/>
          <w:spacing w:val="65"/>
          <w:sz w:val="20"/>
          <w:szCs w:val="20"/>
        </w:rPr>
        <w:t xml:space="preserve"> </w:t>
      </w:r>
      <w:r>
        <w:rPr>
          <w:b/>
          <w:bCs/>
          <w:color w:val="231F20"/>
          <w:sz w:val="20"/>
          <w:szCs w:val="20"/>
        </w:rPr>
        <w:t xml:space="preserve">к </w:t>
      </w:r>
      <w:r>
        <w:rPr>
          <w:b/>
          <w:bCs/>
          <w:color w:val="231F20"/>
          <w:spacing w:val="-1"/>
          <w:sz w:val="20"/>
          <w:szCs w:val="20"/>
        </w:rPr>
        <w:t>организациям,</w:t>
      </w:r>
      <w:r>
        <w:rPr>
          <w:b/>
          <w:bCs/>
          <w:color w:val="231F20"/>
          <w:sz w:val="20"/>
          <w:szCs w:val="20"/>
        </w:rPr>
        <w:t xml:space="preserve"> осуществляемым медицинскую </w:t>
      </w:r>
      <w:r>
        <w:rPr>
          <w:b/>
          <w:bCs/>
          <w:color w:val="231F20"/>
          <w:spacing w:val="-1"/>
          <w:sz w:val="20"/>
          <w:szCs w:val="20"/>
        </w:rPr>
        <w:t>деятельность»</w:t>
      </w:r>
    </w:p>
    <w:p w:rsidR="00AD0971" w:rsidRDefault="00AD0971">
      <w:pPr>
        <w:pStyle w:val="a3"/>
        <w:kinsoku w:val="0"/>
        <w:overflowPunct w:val="0"/>
        <w:spacing w:before="10"/>
        <w:ind w:left="0" w:firstLine="0"/>
        <w:rPr>
          <w:b/>
          <w:bCs/>
          <w:sz w:val="17"/>
          <w:szCs w:val="17"/>
        </w:rPr>
      </w:pPr>
    </w:p>
    <w:p w:rsidR="00AD0971" w:rsidRDefault="00AD0971">
      <w:pPr>
        <w:pStyle w:val="a3"/>
        <w:kinsoku w:val="0"/>
        <w:overflowPunct w:val="0"/>
        <w:spacing w:before="0"/>
        <w:ind w:left="390" w:firstLine="0"/>
        <w:rPr>
          <w:color w:val="000000"/>
        </w:rPr>
      </w:pPr>
      <w:r>
        <w:rPr>
          <w:b/>
          <w:bCs/>
          <w:color w:val="231F20"/>
          <w:spacing w:val="-2"/>
        </w:rPr>
        <w:t>I.</w:t>
      </w:r>
      <w:r>
        <w:rPr>
          <w:b/>
          <w:bCs/>
          <w:color w:val="231F20"/>
          <w:spacing w:val="-8"/>
        </w:rPr>
        <w:t xml:space="preserve"> </w:t>
      </w:r>
      <w:r>
        <w:rPr>
          <w:b/>
          <w:bCs/>
          <w:color w:val="231F20"/>
          <w:spacing w:val="-4"/>
        </w:rPr>
        <w:t>Общие</w:t>
      </w:r>
      <w:r>
        <w:rPr>
          <w:b/>
          <w:bCs/>
          <w:color w:val="231F20"/>
          <w:spacing w:val="-8"/>
        </w:rPr>
        <w:t xml:space="preserve"> </w:t>
      </w:r>
      <w:r>
        <w:rPr>
          <w:b/>
          <w:bCs/>
          <w:color w:val="231F20"/>
          <w:spacing w:val="-4"/>
        </w:rPr>
        <w:t>требования</w:t>
      </w:r>
      <w:r>
        <w:rPr>
          <w:b/>
          <w:bCs/>
          <w:color w:val="231F20"/>
          <w:spacing w:val="-8"/>
        </w:rPr>
        <w:t xml:space="preserve"> </w:t>
      </w:r>
      <w:r>
        <w:rPr>
          <w:b/>
          <w:bCs/>
          <w:color w:val="231F20"/>
        </w:rPr>
        <w:t>к</w:t>
      </w:r>
      <w:r>
        <w:rPr>
          <w:b/>
          <w:bCs/>
          <w:color w:val="231F20"/>
          <w:spacing w:val="-8"/>
        </w:rPr>
        <w:t xml:space="preserve"> </w:t>
      </w:r>
      <w:r>
        <w:rPr>
          <w:b/>
          <w:bCs/>
          <w:color w:val="231F20"/>
          <w:spacing w:val="-4"/>
        </w:rPr>
        <w:t>организациям,</w:t>
      </w:r>
      <w:r>
        <w:rPr>
          <w:b/>
          <w:bCs/>
          <w:color w:val="231F20"/>
          <w:spacing w:val="-8"/>
        </w:rPr>
        <w:t xml:space="preserve"> </w:t>
      </w:r>
      <w:r>
        <w:rPr>
          <w:b/>
          <w:bCs/>
          <w:color w:val="231F20"/>
          <w:spacing w:val="-4"/>
        </w:rPr>
        <w:t>осуществляющим</w:t>
      </w:r>
      <w:r>
        <w:rPr>
          <w:b/>
          <w:bCs/>
          <w:color w:val="231F20"/>
          <w:spacing w:val="-8"/>
        </w:rPr>
        <w:t xml:space="preserve"> </w:t>
      </w:r>
      <w:r>
        <w:rPr>
          <w:b/>
          <w:bCs/>
          <w:color w:val="231F20"/>
          <w:spacing w:val="-4"/>
        </w:rPr>
        <w:t>медицинскую</w:t>
      </w:r>
      <w:r>
        <w:rPr>
          <w:b/>
          <w:bCs/>
          <w:color w:val="231F20"/>
          <w:spacing w:val="-8"/>
        </w:rPr>
        <w:t xml:space="preserve"> </w:t>
      </w:r>
      <w:r>
        <w:rPr>
          <w:b/>
          <w:bCs/>
          <w:color w:val="231F20"/>
          <w:spacing w:val="-4"/>
        </w:rPr>
        <w:t>деятельность</w:t>
      </w:r>
    </w:p>
    <w:p w:rsidR="00AD0971" w:rsidRDefault="00AD0971">
      <w:pPr>
        <w:pStyle w:val="a3"/>
        <w:numPr>
          <w:ilvl w:val="0"/>
          <w:numId w:val="2"/>
        </w:numPr>
        <w:tabs>
          <w:tab w:val="left" w:pos="674"/>
        </w:tabs>
        <w:kinsoku w:val="0"/>
        <w:overflowPunct w:val="0"/>
        <w:spacing w:before="53"/>
        <w:rPr>
          <w:color w:val="000000"/>
        </w:rPr>
      </w:pPr>
      <w:r>
        <w:rPr>
          <w:b/>
          <w:bCs/>
          <w:color w:val="231F20"/>
          <w:spacing w:val="-1"/>
        </w:rPr>
        <w:t>Санитарное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1"/>
        </w:rPr>
        <w:t>содержание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1"/>
        </w:rPr>
        <w:t>помещений,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1"/>
        </w:rPr>
        <w:t>оборудования,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1"/>
        </w:rPr>
        <w:t>инвентаря</w:t>
      </w:r>
    </w:p>
    <w:p w:rsidR="00AD0971" w:rsidRDefault="00AD0971">
      <w:pPr>
        <w:pStyle w:val="a3"/>
        <w:numPr>
          <w:ilvl w:val="1"/>
          <w:numId w:val="2"/>
        </w:numPr>
        <w:tabs>
          <w:tab w:val="left" w:pos="782"/>
        </w:tabs>
        <w:kinsoku w:val="0"/>
        <w:overflowPunct w:val="0"/>
        <w:spacing w:before="60" w:line="244" w:lineRule="auto"/>
        <w:ind w:right="104" w:firstLine="284"/>
        <w:jc w:val="both"/>
        <w:rPr>
          <w:color w:val="000000"/>
        </w:rPr>
      </w:pPr>
      <w:r>
        <w:rPr>
          <w:color w:val="231F20"/>
          <w:spacing w:val="-2"/>
        </w:rPr>
        <w:t>Генеральная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уборка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помещений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палатных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отделений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других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функциональных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по­</w:t>
      </w:r>
      <w:r>
        <w:rPr>
          <w:color w:val="231F20"/>
          <w:spacing w:val="87"/>
        </w:rPr>
        <w:t xml:space="preserve"> </w:t>
      </w:r>
      <w:r>
        <w:rPr>
          <w:color w:val="231F20"/>
          <w:spacing w:val="-1"/>
        </w:rPr>
        <w:t>мещений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кабинетов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должна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проводиться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графику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реже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месяц,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обработкой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-1"/>
        </w:rPr>
        <w:t>стен,</w:t>
      </w:r>
      <w:r>
        <w:rPr>
          <w:color w:val="231F20"/>
        </w:rPr>
        <w:t xml:space="preserve"> полов, </w:t>
      </w:r>
      <w:r>
        <w:rPr>
          <w:color w:val="231F20"/>
          <w:spacing w:val="-1"/>
        </w:rPr>
        <w:t>оборудования,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инвентаря,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светильников.</w:t>
      </w:r>
    </w:p>
    <w:p w:rsidR="00AD0971" w:rsidRDefault="00AD0971">
      <w:pPr>
        <w:pStyle w:val="a3"/>
        <w:numPr>
          <w:ilvl w:val="1"/>
          <w:numId w:val="2"/>
        </w:numPr>
        <w:tabs>
          <w:tab w:val="left" w:pos="801"/>
        </w:tabs>
        <w:kinsoku w:val="0"/>
        <w:overflowPunct w:val="0"/>
        <w:spacing w:line="244" w:lineRule="auto"/>
        <w:ind w:right="104" w:firstLine="284"/>
        <w:jc w:val="both"/>
        <w:rPr>
          <w:color w:val="000000"/>
        </w:rPr>
      </w:pPr>
      <w:r>
        <w:rPr>
          <w:color w:val="231F20"/>
          <w:spacing w:val="-2"/>
        </w:rPr>
        <w:t>Генеральная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уборка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операционного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блока,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перевязочных,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родильных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залов,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про­</w:t>
      </w:r>
      <w:r>
        <w:rPr>
          <w:color w:val="231F20"/>
          <w:spacing w:val="77"/>
        </w:rPr>
        <w:t xml:space="preserve"> </w:t>
      </w:r>
      <w:r>
        <w:rPr>
          <w:color w:val="231F20"/>
          <w:spacing w:val="-1"/>
        </w:rPr>
        <w:t>цедурных,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манипуляционных,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стерилизационных,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других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помещений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асептическим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ре­</w:t>
      </w:r>
      <w:r>
        <w:rPr>
          <w:color w:val="231F20"/>
          <w:spacing w:val="103"/>
        </w:rPr>
        <w:t xml:space="preserve"> </w:t>
      </w:r>
      <w:r>
        <w:rPr>
          <w:color w:val="231F20"/>
        </w:rPr>
        <w:t xml:space="preserve">жимом </w:t>
      </w:r>
      <w:r>
        <w:rPr>
          <w:color w:val="231F20"/>
          <w:spacing w:val="-1"/>
        </w:rPr>
        <w:t>проводится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один</w:t>
      </w:r>
      <w:r>
        <w:rPr>
          <w:color w:val="231F20"/>
        </w:rPr>
        <w:t xml:space="preserve"> раз в </w:t>
      </w:r>
      <w:r>
        <w:rPr>
          <w:color w:val="231F20"/>
          <w:spacing w:val="-1"/>
        </w:rPr>
        <w:t>неделю.</w:t>
      </w:r>
      <w:r>
        <w:rPr>
          <w:color w:val="231F20"/>
        </w:rPr>
        <w:t xml:space="preserve"> В </w:t>
      </w:r>
      <w:r>
        <w:rPr>
          <w:color w:val="231F20"/>
          <w:spacing w:val="-1"/>
        </w:rPr>
        <w:t>день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проведения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генеральной</w:t>
      </w:r>
      <w:r>
        <w:rPr>
          <w:color w:val="231F20"/>
        </w:rPr>
        <w:t xml:space="preserve"> уборки в </w:t>
      </w:r>
      <w:r>
        <w:rPr>
          <w:color w:val="231F20"/>
          <w:spacing w:val="-1"/>
        </w:rPr>
        <w:t>оперблоке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 xml:space="preserve">плановые операции не </w:t>
      </w:r>
      <w:r>
        <w:rPr>
          <w:color w:val="231F20"/>
          <w:spacing w:val="-1"/>
        </w:rPr>
        <w:t>проводятся.</w:t>
      </w:r>
    </w:p>
    <w:p w:rsidR="00AD0971" w:rsidRDefault="00AD0971">
      <w:pPr>
        <w:pStyle w:val="a3"/>
        <w:kinsoku w:val="0"/>
        <w:overflowPunct w:val="0"/>
        <w:spacing w:line="244" w:lineRule="auto"/>
        <w:ind w:right="104"/>
        <w:jc w:val="both"/>
        <w:rPr>
          <w:color w:val="000000"/>
        </w:rPr>
      </w:pPr>
      <w:r>
        <w:rPr>
          <w:color w:val="231F20"/>
        </w:rPr>
        <w:t>Вне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графика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генеральную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уборку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проводят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получения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неудовлетворительных</w:t>
      </w:r>
      <w:r>
        <w:rPr>
          <w:color w:val="231F20"/>
          <w:spacing w:val="77"/>
        </w:rPr>
        <w:t xml:space="preserve"> </w:t>
      </w:r>
      <w:r>
        <w:rPr>
          <w:color w:val="231F20"/>
          <w:spacing w:val="-2"/>
        </w:rPr>
        <w:t>результатов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микробной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обсемененности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внешней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среды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эпидемиологическим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по­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казаниям.</w:t>
      </w:r>
    </w:p>
    <w:p w:rsidR="00AD0971" w:rsidRDefault="00AD0971">
      <w:pPr>
        <w:pStyle w:val="a3"/>
        <w:kinsoku w:val="0"/>
        <w:overflowPunct w:val="0"/>
        <w:spacing w:line="244" w:lineRule="auto"/>
        <w:ind w:right="104"/>
        <w:jc w:val="both"/>
        <w:rPr>
          <w:color w:val="000000"/>
        </w:rPr>
      </w:pPr>
      <w:r>
        <w:rPr>
          <w:color w:val="231F20"/>
        </w:rPr>
        <w:t>Для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проведения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генеральной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уборки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персонал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должен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иметь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специальную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одежду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средства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индивидуальной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защиты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(халат,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шапочка,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маска,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резиновые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перчатки,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резиновый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 xml:space="preserve">фартук и др.), промаркированный </w:t>
      </w:r>
      <w:r>
        <w:rPr>
          <w:color w:val="231F20"/>
          <w:spacing w:val="-1"/>
        </w:rPr>
        <w:t>уборочный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инвентарь</w:t>
      </w:r>
      <w:r>
        <w:rPr>
          <w:color w:val="231F20"/>
        </w:rPr>
        <w:t xml:space="preserve"> и чистые </w:t>
      </w:r>
      <w:r>
        <w:rPr>
          <w:color w:val="231F20"/>
          <w:spacing w:val="-1"/>
        </w:rPr>
        <w:t>тканевые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салфетки.</w:t>
      </w:r>
    </w:p>
    <w:p w:rsidR="00AD0971" w:rsidRDefault="00AD0971">
      <w:pPr>
        <w:pStyle w:val="a3"/>
        <w:numPr>
          <w:ilvl w:val="1"/>
          <w:numId w:val="2"/>
        </w:numPr>
        <w:tabs>
          <w:tab w:val="left" w:pos="779"/>
        </w:tabs>
        <w:kinsoku w:val="0"/>
        <w:overflowPunct w:val="0"/>
        <w:spacing w:line="244" w:lineRule="auto"/>
        <w:ind w:right="104" w:firstLine="284"/>
        <w:jc w:val="both"/>
        <w:rPr>
          <w:color w:val="000000"/>
        </w:rPr>
      </w:pP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проведении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генеральной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уборки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дезинфицирующий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раствор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наносят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стены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-1"/>
        </w:rPr>
        <w:t>путем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орошения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протирания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высоту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двух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метров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операционных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бло­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ках − на всю </w:t>
      </w:r>
      <w:r>
        <w:rPr>
          <w:color w:val="231F20"/>
          <w:spacing w:val="-1"/>
        </w:rPr>
        <w:t>высоту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стен),</w:t>
      </w:r>
      <w:r>
        <w:rPr>
          <w:color w:val="231F20"/>
        </w:rPr>
        <w:t xml:space="preserve"> окна, </w:t>
      </w:r>
      <w:r>
        <w:rPr>
          <w:color w:val="231F20"/>
          <w:spacing w:val="-1"/>
        </w:rPr>
        <w:t>подоконники,</w:t>
      </w:r>
      <w:r>
        <w:rPr>
          <w:color w:val="231F20"/>
        </w:rPr>
        <w:t xml:space="preserve"> двери, мебель и </w:t>
      </w:r>
      <w:r>
        <w:rPr>
          <w:color w:val="231F20"/>
          <w:spacing w:val="-1"/>
        </w:rPr>
        <w:t>оборудование.</w:t>
      </w:r>
      <w:r>
        <w:rPr>
          <w:color w:val="231F20"/>
        </w:rPr>
        <w:t xml:space="preserve"> По </w:t>
      </w:r>
      <w:r>
        <w:rPr>
          <w:color w:val="231F20"/>
          <w:spacing w:val="-1"/>
        </w:rPr>
        <w:t>окончании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времени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обеззараживания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(персонал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должен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провести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смену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спецодежды)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все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поверхности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отмывают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чистыми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тканевыми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салфетками,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смоченными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водопроводной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(питьевой)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водой,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 xml:space="preserve">а </w:t>
      </w:r>
      <w:r>
        <w:rPr>
          <w:color w:val="231F20"/>
          <w:spacing w:val="-2"/>
        </w:rPr>
        <w:t>затем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проводят</w:t>
      </w:r>
      <w:r>
        <w:rPr>
          <w:color w:val="231F20"/>
        </w:rPr>
        <w:t xml:space="preserve"> обеззараживание </w:t>
      </w:r>
      <w:r>
        <w:rPr>
          <w:color w:val="231F20"/>
          <w:spacing w:val="-1"/>
        </w:rPr>
        <w:t>воздуха</w:t>
      </w:r>
      <w:r>
        <w:rPr>
          <w:color w:val="231F20"/>
        </w:rPr>
        <w:t xml:space="preserve"> в </w:t>
      </w:r>
      <w:r>
        <w:rPr>
          <w:color w:val="231F20"/>
          <w:spacing w:val="-1"/>
        </w:rPr>
        <w:t>помещении.</w:t>
      </w:r>
    </w:p>
    <w:p w:rsidR="00AD0971" w:rsidRDefault="00AD0971">
      <w:pPr>
        <w:pStyle w:val="a3"/>
        <w:numPr>
          <w:ilvl w:val="0"/>
          <w:numId w:val="1"/>
        </w:numPr>
        <w:tabs>
          <w:tab w:val="left" w:pos="586"/>
        </w:tabs>
        <w:kinsoku w:val="0"/>
        <w:overflowPunct w:val="0"/>
        <w:spacing w:before="52" w:line="220" w:lineRule="exact"/>
        <w:ind w:right="104" w:firstLine="284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Организация</w:t>
      </w:r>
      <w:r>
        <w:rPr>
          <w:b/>
          <w:bCs/>
          <w:color w:val="231F20"/>
          <w:spacing w:val="9"/>
        </w:rPr>
        <w:t xml:space="preserve"> </w:t>
      </w:r>
      <w:r>
        <w:rPr>
          <w:b/>
          <w:bCs/>
          <w:color w:val="231F20"/>
          <w:spacing w:val="-1"/>
        </w:rPr>
        <w:t>дезинфекционных</w:t>
      </w:r>
      <w:r>
        <w:rPr>
          <w:b/>
          <w:bCs/>
          <w:color w:val="231F20"/>
          <w:spacing w:val="9"/>
        </w:rPr>
        <w:t xml:space="preserve"> </w:t>
      </w:r>
      <w:r>
        <w:rPr>
          <w:b/>
          <w:bCs/>
          <w:color w:val="231F20"/>
        </w:rPr>
        <w:t>и</w:t>
      </w:r>
      <w:r>
        <w:rPr>
          <w:b/>
          <w:bCs/>
          <w:color w:val="231F20"/>
          <w:spacing w:val="9"/>
        </w:rPr>
        <w:t xml:space="preserve"> </w:t>
      </w:r>
      <w:r>
        <w:rPr>
          <w:b/>
          <w:bCs/>
          <w:color w:val="231F20"/>
          <w:spacing w:val="-1"/>
        </w:rPr>
        <w:t>стерилизационных</w:t>
      </w:r>
      <w:r>
        <w:rPr>
          <w:b/>
          <w:bCs/>
          <w:color w:val="231F20"/>
          <w:spacing w:val="9"/>
        </w:rPr>
        <w:t xml:space="preserve"> </w:t>
      </w:r>
      <w:r>
        <w:rPr>
          <w:b/>
          <w:bCs/>
          <w:color w:val="231F20"/>
          <w:spacing w:val="-1"/>
        </w:rPr>
        <w:t>мероприятий</w:t>
      </w:r>
      <w:r>
        <w:rPr>
          <w:b/>
          <w:bCs/>
          <w:color w:val="231F20"/>
          <w:spacing w:val="9"/>
        </w:rPr>
        <w:t xml:space="preserve"> </w:t>
      </w:r>
      <w:r>
        <w:rPr>
          <w:b/>
          <w:bCs/>
          <w:color w:val="231F20"/>
        </w:rPr>
        <w:t>в</w:t>
      </w:r>
      <w:r>
        <w:rPr>
          <w:b/>
          <w:bCs/>
          <w:color w:val="231F20"/>
          <w:spacing w:val="9"/>
        </w:rPr>
        <w:t xml:space="preserve"> </w:t>
      </w:r>
      <w:r>
        <w:rPr>
          <w:b/>
          <w:bCs/>
          <w:color w:val="231F20"/>
          <w:spacing w:val="-1"/>
        </w:rPr>
        <w:t>организа-</w:t>
      </w:r>
      <w:r>
        <w:rPr>
          <w:b/>
          <w:bCs/>
          <w:color w:val="231F20"/>
          <w:spacing w:val="103"/>
        </w:rPr>
        <w:t xml:space="preserve"> </w:t>
      </w:r>
      <w:r>
        <w:rPr>
          <w:b/>
          <w:bCs/>
          <w:color w:val="231F20"/>
        </w:rPr>
        <w:t xml:space="preserve">циях, осуществляющих медицинскую </w:t>
      </w:r>
      <w:r>
        <w:rPr>
          <w:b/>
          <w:bCs/>
          <w:color w:val="231F20"/>
          <w:spacing w:val="-1"/>
        </w:rPr>
        <w:t>деятельность</w:t>
      </w:r>
    </w:p>
    <w:p w:rsidR="00AD0971" w:rsidRDefault="00AD0971">
      <w:pPr>
        <w:pStyle w:val="a3"/>
        <w:numPr>
          <w:ilvl w:val="1"/>
          <w:numId w:val="1"/>
        </w:numPr>
        <w:tabs>
          <w:tab w:val="left" w:pos="574"/>
        </w:tabs>
        <w:kinsoku w:val="0"/>
        <w:overflowPunct w:val="0"/>
        <w:spacing w:before="54"/>
        <w:ind w:hanging="183"/>
        <w:rPr>
          <w:color w:val="000000"/>
        </w:rPr>
      </w:pPr>
      <w:r>
        <w:rPr>
          <w:b/>
          <w:bCs/>
          <w:color w:val="231F20"/>
        </w:rPr>
        <w:t xml:space="preserve">Общие </w:t>
      </w:r>
      <w:r>
        <w:rPr>
          <w:b/>
          <w:bCs/>
          <w:color w:val="231F20"/>
          <w:spacing w:val="-1"/>
        </w:rPr>
        <w:t>положения</w:t>
      </w:r>
    </w:p>
    <w:p w:rsidR="00AD0971" w:rsidRDefault="00AD0971">
      <w:pPr>
        <w:pStyle w:val="a3"/>
        <w:kinsoku w:val="0"/>
        <w:overflowPunct w:val="0"/>
        <w:spacing w:before="60" w:line="244" w:lineRule="auto"/>
        <w:ind w:right="104"/>
        <w:jc w:val="both"/>
        <w:rPr>
          <w:color w:val="000000"/>
        </w:rPr>
      </w:pPr>
      <w:r>
        <w:rPr>
          <w:color w:val="231F20"/>
        </w:rPr>
        <w:t>1.4.3.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Профилактическая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дезинфекция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санитарно­гигиеническим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показаниям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прово­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 xml:space="preserve">дится </w:t>
      </w:r>
      <w:r>
        <w:rPr>
          <w:color w:val="231F20"/>
        </w:rPr>
        <w:t>как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разовое</w:t>
      </w:r>
      <w:r>
        <w:rPr>
          <w:color w:val="231F20"/>
          <w:spacing w:val="-1"/>
        </w:rPr>
        <w:t xml:space="preserve"> мероприятие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помещениях организаций, находящихся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неудовлетвори­</w:t>
      </w:r>
      <w:r>
        <w:rPr>
          <w:color w:val="231F20"/>
          <w:spacing w:val="79"/>
        </w:rPr>
        <w:t xml:space="preserve"> </w:t>
      </w:r>
      <w:r>
        <w:rPr>
          <w:color w:val="231F20"/>
          <w:spacing w:val="-1"/>
        </w:rPr>
        <w:t>тельном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санитарном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состоянии</w:t>
      </w:r>
      <w:r>
        <w:rPr>
          <w:color w:val="231F20"/>
        </w:rPr>
        <w:t xml:space="preserve"> по </w:t>
      </w:r>
      <w:r>
        <w:rPr>
          <w:color w:val="231F20"/>
          <w:spacing w:val="-2"/>
        </w:rPr>
        <w:t>методике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проведения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генеральных</w:t>
      </w:r>
      <w:r>
        <w:rPr>
          <w:color w:val="231F20"/>
        </w:rPr>
        <w:t xml:space="preserve"> уборок.</w:t>
      </w:r>
    </w:p>
    <w:p w:rsidR="00AD0971" w:rsidRDefault="00AD0971">
      <w:pPr>
        <w:pStyle w:val="a3"/>
        <w:kinsoku w:val="0"/>
        <w:overflowPunct w:val="0"/>
        <w:spacing w:line="244" w:lineRule="auto"/>
        <w:ind w:right="105"/>
        <w:jc w:val="both"/>
        <w:rPr>
          <w:color w:val="000000"/>
        </w:rPr>
      </w:pPr>
      <w:r>
        <w:rPr>
          <w:color w:val="231F20"/>
          <w:spacing w:val="-2"/>
        </w:rPr>
        <w:t>Генеральная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уборка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осуществляется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целью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удаления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загрязнений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снижения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мик­</w:t>
      </w:r>
      <w:r>
        <w:rPr>
          <w:color w:val="231F20"/>
          <w:spacing w:val="91"/>
        </w:rPr>
        <w:t xml:space="preserve"> </w:t>
      </w:r>
      <w:r>
        <w:rPr>
          <w:color w:val="231F20"/>
        </w:rPr>
        <w:t xml:space="preserve">робной </w:t>
      </w:r>
      <w:r>
        <w:rPr>
          <w:color w:val="231F20"/>
          <w:spacing w:val="-1"/>
        </w:rPr>
        <w:t>обсемененности</w:t>
      </w:r>
      <w:r>
        <w:rPr>
          <w:color w:val="231F20"/>
        </w:rPr>
        <w:t xml:space="preserve"> в </w:t>
      </w:r>
      <w:r>
        <w:rPr>
          <w:color w:val="231F20"/>
          <w:spacing w:val="-1"/>
        </w:rPr>
        <w:t>помещениях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организаций.</w:t>
      </w:r>
    </w:p>
    <w:p w:rsidR="00AD0971" w:rsidRDefault="00AD0971">
      <w:pPr>
        <w:pStyle w:val="a3"/>
        <w:kinsoku w:val="0"/>
        <w:overflowPunct w:val="0"/>
        <w:spacing w:line="244" w:lineRule="auto"/>
        <w:ind w:right="105"/>
        <w:jc w:val="both"/>
        <w:rPr>
          <w:color w:val="000000"/>
        </w:rPr>
      </w:pPr>
      <w:r>
        <w:rPr>
          <w:color w:val="231F20"/>
        </w:rPr>
        <w:t>При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генеральной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уборке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проводится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мытье,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очистка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обеззараживание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поверхностей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-1"/>
        </w:rPr>
        <w:t>помещений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том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труднодоступных),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дверей,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мебели,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оборудования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том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-1"/>
        </w:rPr>
        <w:t>осветительных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приборов),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аппаратуры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моющих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дезинфицирующих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средств</w:t>
      </w:r>
      <w:r>
        <w:rPr>
          <w:color w:val="231F20"/>
        </w:rPr>
        <w:t xml:space="preserve"> и последующим обеззараживанием </w:t>
      </w:r>
      <w:r>
        <w:rPr>
          <w:color w:val="231F20"/>
          <w:spacing w:val="-1"/>
        </w:rPr>
        <w:t>воздуха.</w:t>
      </w:r>
    </w:p>
    <w:p w:rsidR="00AD0971" w:rsidRDefault="00AD0971">
      <w:pPr>
        <w:pStyle w:val="a3"/>
        <w:kinsoku w:val="0"/>
        <w:overflowPunct w:val="0"/>
        <w:spacing w:line="244" w:lineRule="auto"/>
        <w:ind w:right="105"/>
        <w:jc w:val="both"/>
        <w:rPr>
          <w:color w:val="000000"/>
        </w:rPr>
      </w:pPr>
      <w:r>
        <w:rPr>
          <w:color w:val="231F20"/>
          <w:spacing w:val="-2"/>
        </w:rPr>
        <w:t>Генеральная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уборка</w:t>
      </w:r>
      <w:r>
        <w:rPr>
          <w:color w:val="231F20"/>
          <w:spacing w:val="-1"/>
        </w:rPr>
        <w:t xml:space="preserve"> функциональных помещений, палат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кабинетов проводится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гра­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фику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реже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одного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месяц;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операционных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блоков,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перевязочных,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родильных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залов,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1"/>
        </w:rPr>
        <w:t>процедурных,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манипуляционных,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стерилизационных</w:t>
      </w:r>
      <w:r>
        <w:rPr>
          <w:color w:val="231F20"/>
        </w:rPr>
        <w:t xml:space="preserve"> — </w:t>
      </w:r>
      <w:r>
        <w:rPr>
          <w:color w:val="231F20"/>
          <w:spacing w:val="-1"/>
        </w:rPr>
        <w:t>один</w:t>
      </w:r>
      <w:r>
        <w:rPr>
          <w:color w:val="231F20"/>
        </w:rPr>
        <w:t xml:space="preserve"> раз в </w:t>
      </w:r>
      <w:r>
        <w:rPr>
          <w:color w:val="231F20"/>
          <w:spacing w:val="-1"/>
        </w:rPr>
        <w:t>неделю.</w:t>
      </w:r>
    </w:p>
    <w:p w:rsidR="00AD0971" w:rsidRDefault="00AD0971">
      <w:pPr>
        <w:pStyle w:val="a3"/>
        <w:kinsoku w:val="0"/>
        <w:overflowPunct w:val="0"/>
        <w:spacing w:line="244" w:lineRule="auto"/>
        <w:ind w:right="105"/>
        <w:jc w:val="both"/>
        <w:rPr>
          <w:color w:val="000000"/>
        </w:rPr>
      </w:pPr>
      <w:r>
        <w:rPr>
          <w:color w:val="231F20"/>
        </w:rPr>
        <w:t>При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генеральной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уборке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режимы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применения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дезинфицирующих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средств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определяются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 xml:space="preserve">с </w:t>
      </w:r>
      <w:r>
        <w:rPr>
          <w:color w:val="231F20"/>
          <w:spacing w:val="-1"/>
        </w:rPr>
        <w:t>учетом</w:t>
      </w:r>
      <w:r>
        <w:rPr>
          <w:color w:val="231F20"/>
        </w:rPr>
        <w:t xml:space="preserve"> профиля </w:t>
      </w:r>
      <w:r>
        <w:rPr>
          <w:color w:val="231F20"/>
          <w:spacing w:val="-1"/>
        </w:rPr>
        <w:t>стационара</w:t>
      </w:r>
      <w:r>
        <w:rPr>
          <w:color w:val="231F20"/>
        </w:rPr>
        <w:t xml:space="preserve"> и микробной </w:t>
      </w:r>
      <w:r>
        <w:rPr>
          <w:color w:val="231F20"/>
          <w:spacing w:val="-1"/>
        </w:rPr>
        <w:t>контаминации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объектов.</w:t>
      </w:r>
    </w:p>
    <w:p w:rsidR="00AD0971" w:rsidRDefault="00AD0971">
      <w:pPr>
        <w:pStyle w:val="a3"/>
        <w:kinsoku w:val="0"/>
        <w:overflowPunct w:val="0"/>
        <w:spacing w:line="244" w:lineRule="auto"/>
        <w:ind w:right="105"/>
        <w:jc w:val="both"/>
        <w:rPr>
          <w:color w:val="000000"/>
        </w:rPr>
        <w:sectPr w:rsidR="00AD0971">
          <w:pgSz w:w="8400" w:h="11910"/>
          <w:pgMar w:top="480" w:right="460" w:bottom="280" w:left="460" w:header="720" w:footer="720" w:gutter="0"/>
          <w:cols w:space="720" w:equalWidth="0">
            <w:col w:w="7480"/>
          </w:cols>
          <w:noEndnote/>
        </w:sect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sz w:val="22"/>
          <w:szCs w:val="22"/>
        </w:rPr>
      </w:pPr>
    </w:p>
    <w:p w:rsidR="00AD0971" w:rsidRDefault="00AD0971">
      <w:pPr>
        <w:pStyle w:val="a3"/>
        <w:kinsoku w:val="0"/>
        <w:overflowPunct w:val="0"/>
        <w:spacing w:before="9"/>
        <w:ind w:left="0" w:firstLine="0"/>
        <w:rPr>
          <w:sz w:val="16"/>
          <w:szCs w:val="16"/>
        </w:rPr>
      </w:pPr>
    </w:p>
    <w:p w:rsidR="00AD0971" w:rsidRDefault="00AD0971">
      <w:pPr>
        <w:pStyle w:val="a3"/>
        <w:tabs>
          <w:tab w:val="left" w:pos="4956"/>
        </w:tabs>
        <w:kinsoku w:val="0"/>
        <w:overflowPunct w:val="0"/>
        <w:spacing w:before="0"/>
        <w:ind w:left="170" w:firstLine="0"/>
        <w:rPr>
          <w:color w:val="000000"/>
          <w:sz w:val="22"/>
          <w:szCs w:val="22"/>
        </w:rPr>
      </w:pPr>
      <w:r>
        <w:rPr>
          <w:color w:val="231F20"/>
          <w:spacing w:val="-1"/>
          <w:sz w:val="22"/>
          <w:szCs w:val="22"/>
        </w:rPr>
        <w:t>Учреждение</w:t>
      </w:r>
      <w:r>
        <w:rPr>
          <w:color w:val="231F20"/>
          <w:sz w:val="22"/>
          <w:szCs w:val="22"/>
          <w:u w:val="single" w:color="221E1F"/>
        </w:rPr>
        <w:t xml:space="preserve"> </w:t>
      </w:r>
      <w:r>
        <w:rPr>
          <w:color w:val="231F20"/>
          <w:sz w:val="22"/>
          <w:szCs w:val="22"/>
          <w:u w:val="single" w:color="221E1F"/>
        </w:rPr>
        <w:tab/>
      </w:r>
    </w:p>
    <w:p w:rsidR="00AD0971" w:rsidRDefault="00AD0971">
      <w:pPr>
        <w:pStyle w:val="a3"/>
        <w:kinsoku w:val="0"/>
        <w:overflowPunct w:val="0"/>
        <w:spacing w:before="43"/>
        <w:ind w:left="170" w:firstLine="0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231F20"/>
          <w:sz w:val="22"/>
          <w:szCs w:val="22"/>
        </w:rPr>
        <w:lastRenderedPageBreak/>
        <w:t>УТВЕРЖДАЮ</w:t>
      </w:r>
    </w:p>
    <w:p w:rsidR="00AD0971" w:rsidRDefault="00AD0971">
      <w:pPr>
        <w:pStyle w:val="a3"/>
        <w:kinsoku w:val="0"/>
        <w:overflowPunct w:val="0"/>
        <w:spacing w:before="149"/>
        <w:ind w:left="170" w:firstLine="0"/>
        <w:rPr>
          <w:color w:val="000000"/>
          <w:sz w:val="22"/>
          <w:szCs w:val="22"/>
        </w:rPr>
      </w:pPr>
      <w:r>
        <w:rPr>
          <w:color w:val="231F20"/>
          <w:spacing w:val="-1"/>
          <w:sz w:val="22"/>
          <w:szCs w:val="22"/>
        </w:rPr>
        <w:t>Заведующий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отделением</w:t>
      </w:r>
    </w:p>
    <w:p w:rsidR="00AD0971" w:rsidRDefault="00AD0971">
      <w:pPr>
        <w:pStyle w:val="a3"/>
        <w:kinsoku w:val="0"/>
        <w:overflowPunct w:val="0"/>
        <w:spacing w:before="149"/>
        <w:ind w:left="170" w:firstLine="0"/>
        <w:rPr>
          <w:color w:val="000000"/>
          <w:sz w:val="22"/>
          <w:szCs w:val="22"/>
        </w:rPr>
        <w:sectPr w:rsidR="00AD0971">
          <w:pgSz w:w="11910" w:h="8400" w:orient="landscape"/>
          <w:pgMar w:top="540" w:right="460" w:bottom="280" w:left="760" w:header="720" w:footer="720" w:gutter="0"/>
          <w:cols w:num="2" w:space="720" w:equalWidth="0">
            <w:col w:w="4957" w:space="1922"/>
            <w:col w:w="3811"/>
          </w:cols>
          <w:noEndnote/>
        </w:sectPr>
      </w:pPr>
    </w:p>
    <w:p w:rsidR="00AD0971" w:rsidRDefault="00AD0971">
      <w:pPr>
        <w:pStyle w:val="a3"/>
        <w:kinsoku w:val="0"/>
        <w:overflowPunct w:val="0"/>
        <w:spacing w:before="2"/>
        <w:ind w:left="0" w:firstLine="0"/>
        <w:rPr>
          <w:sz w:val="21"/>
          <w:szCs w:val="21"/>
        </w:rPr>
      </w:pPr>
    </w:p>
    <w:p w:rsidR="00AD0971" w:rsidRDefault="00AD0971">
      <w:pPr>
        <w:pStyle w:val="a3"/>
        <w:kinsoku w:val="0"/>
        <w:overflowPunct w:val="0"/>
        <w:spacing w:before="2"/>
        <w:ind w:left="0" w:firstLine="0"/>
        <w:rPr>
          <w:sz w:val="21"/>
          <w:szCs w:val="21"/>
        </w:rPr>
        <w:sectPr w:rsidR="00AD0971">
          <w:type w:val="continuous"/>
          <w:pgSz w:w="11910" w:h="8400" w:orient="landscape"/>
          <w:pgMar w:top="1100" w:right="460" w:bottom="280" w:left="760" w:header="720" w:footer="720" w:gutter="0"/>
          <w:cols w:space="720" w:equalWidth="0">
            <w:col w:w="10690"/>
          </w:cols>
          <w:noEndnote/>
        </w:sectPr>
      </w:pPr>
    </w:p>
    <w:p w:rsidR="00AD0971" w:rsidRDefault="00AD0971">
      <w:pPr>
        <w:pStyle w:val="a3"/>
        <w:tabs>
          <w:tab w:val="left" w:pos="4972"/>
        </w:tabs>
        <w:kinsoku w:val="0"/>
        <w:overflowPunct w:val="0"/>
        <w:spacing w:before="65"/>
        <w:ind w:left="170" w:firstLine="0"/>
        <w:rPr>
          <w:color w:val="000000"/>
          <w:sz w:val="22"/>
          <w:szCs w:val="22"/>
        </w:rPr>
      </w:pPr>
      <w:r>
        <w:rPr>
          <w:color w:val="231F20"/>
          <w:spacing w:val="-1"/>
          <w:sz w:val="22"/>
          <w:szCs w:val="22"/>
        </w:rPr>
        <w:lastRenderedPageBreak/>
        <w:t>Отделение</w:t>
      </w:r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-1"/>
          <w:sz w:val="22"/>
          <w:szCs w:val="22"/>
        </w:rPr>
        <w:t>/подразделение</w:t>
      </w:r>
      <w:r>
        <w:rPr>
          <w:color w:val="231F20"/>
          <w:sz w:val="22"/>
          <w:szCs w:val="22"/>
          <w:u w:val="single" w:color="221E1F"/>
        </w:rPr>
        <w:t xml:space="preserve"> </w:t>
      </w:r>
      <w:r>
        <w:rPr>
          <w:color w:val="231F20"/>
          <w:sz w:val="22"/>
          <w:szCs w:val="22"/>
          <w:u w:val="single" w:color="221E1F"/>
        </w:rPr>
        <w:tab/>
      </w:r>
    </w:p>
    <w:p w:rsidR="00AD0971" w:rsidRDefault="00AD0971">
      <w:pPr>
        <w:pStyle w:val="a3"/>
        <w:kinsoku w:val="0"/>
        <w:overflowPunct w:val="0"/>
        <w:spacing w:before="4"/>
        <w:ind w:left="0"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D0971" w:rsidRDefault="003515FD">
      <w:pPr>
        <w:pStyle w:val="a3"/>
        <w:kinsoku w:val="0"/>
        <w:overflowPunct w:val="0"/>
        <w:spacing w:before="0" w:line="20" w:lineRule="atLeast"/>
        <w:ind w:left="-97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988820" cy="12700"/>
                <wp:effectExtent l="2540" t="9525" r="889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2700"/>
                          <a:chOff x="0" y="0"/>
                          <a:chExt cx="3132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120" cy="20"/>
                          </a:xfrm>
                          <a:custGeom>
                            <a:avLst/>
                            <a:gdLst>
                              <a:gd name="T0" fmla="*/ 0 w 3120"/>
                              <a:gd name="T1" fmla="*/ 0 h 20"/>
                              <a:gd name="T2" fmla="*/ 3120 w 3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0" h="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EAC1A" id="Group 2" o:spid="_x0000_s1026" style="width:156.6pt;height:1pt;mso-position-horizontal-relative:char;mso-position-vertical-relative:line" coordsize="31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">
                <v:shape id="Freeform 3" o:spid="_x0000_s1027" style="position:absolute;left:6;top:6;width:3120;height:20;visibility:visible;mso-wrap-style:square;v-text-anchor:top" coordsize="3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" path="m,l3120,e" filled="f" strokecolor="#221e1f" strokeweight=".6pt">
                  <v:path arrowok="t" o:connecttype="custom" o:connectlocs="0,0;3120,0" o:connectangles="0,0"/>
                </v:shape>
                <w10:anchorlock/>
              </v:group>
            </w:pict>
          </mc:Fallback>
        </mc:AlternateContent>
      </w:r>
    </w:p>
    <w:p w:rsidR="00AD0971" w:rsidRDefault="00AD0971">
      <w:pPr>
        <w:pStyle w:val="a3"/>
        <w:kinsoku w:val="0"/>
        <w:overflowPunct w:val="0"/>
        <w:spacing w:before="20"/>
        <w:ind w:left="170" w:firstLine="0"/>
        <w:rPr>
          <w:color w:val="000000"/>
        </w:rPr>
      </w:pPr>
      <w:r>
        <w:rPr>
          <w:color w:val="231F20"/>
          <w:spacing w:val="-1"/>
        </w:rPr>
        <w:t>подпись</w:t>
      </w:r>
    </w:p>
    <w:p w:rsidR="00AD0971" w:rsidRDefault="00AD0971">
      <w:pPr>
        <w:pStyle w:val="a3"/>
        <w:kinsoku w:val="0"/>
        <w:overflowPunct w:val="0"/>
        <w:spacing w:before="20"/>
        <w:ind w:left="170" w:firstLine="0"/>
        <w:rPr>
          <w:color w:val="000000"/>
        </w:rPr>
        <w:sectPr w:rsidR="00AD0971">
          <w:type w:val="continuous"/>
          <w:pgSz w:w="11910" w:h="8400" w:orient="landscape"/>
          <w:pgMar w:top="1100" w:right="460" w:bottom="280" w:left="760" w:header="720" w:footer="720" w:gutter="0"/>
          <w:cols w:num="2" w:space="720" w:equalWidth="0">
            <w:col w:w="4973" w:space="3041"/>
            <w:col w:w="2676"/>
          </w:cols>
          <w:noEndnote/>
        </w:sectPr>
      </w:pPr>
    </w:p>
    <w:p w:rsidR="00AD0971" w:rsidRDefault="00AD0971">
      <w:pPr>
        <w:pStyle w:val="a3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AD0971" w:rsidRDefault="00AD0971">
      <w:pPr>
        <w:pStyle w:val="a3"/>
        <w:kinsoku w:val="0"/>
        <w:overflowPunct w:val="0"/>
        <w:spacing w:before="2"/>
        <w:ind w:left="0" w:firstLine="0"/>
        <w:rPr>
          <w:sz w:val="17"/>
          <w:szCs w:val="17"/>
        </w:rPr>
      </w:pPr>
    </w:p>
    <w:p w:rsidR="00AD0971" w:rsidRDefault="003515FD">
      <w:pPr>
        <w:pStyle w:val="a3"/>
        <w:kinsoku w:val="0"/>
        <w:overflowPunct w:val="0"/>
        <w:spacing w:before="0" w:line="20" w:lineRule="atLeast"/>
        <w:ind w:left="7043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988820" cy="12700"/>
                <wp:effectExtent l="1905" t="7620" r="9525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2700"/>
                          <a:chOff x="0" y="0"/>
                          <a:chExt cx="3132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120" cy="20"/>
                          </a:xfrm>
                          <a:custGeom>
                            <a:avLst/>
                            <a:gdLst>
                              <a:gd name="T0" fmla="*/ 0 w 3120"/>
                              <a:gd name="T1" fmla="*/ 0 h 20"/>
                              <a:gd name="T2" fmla="*/ 3120 w 3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0" h="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8766E" id="Group 4" o:spid="_x0000_s1026" style="width:156.6pt;height:1pt;mso-position-horizontal-relative:char;mso-position-vertical-relative:line" coordsize="31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">
                <v:shape id="Freeform 5" o:spid="_x0000_s1027" style="position:absolute;left:6;top:6;width:3120;height:20;visibility:visible;mso-wrap-style:square;v-text-anchor:top" coordsize="3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" path="m,l3120,e" filled="f" strokecolor="#221e1f" strokeweight=".6pt">
                  <v:path arrowok="t" o:connecttype="custom" o:connectlocs="0,0;3120,0" o:connectangles="0,0"/>
                </v:shape>
                <w10:anchorlock/>
              </v:group>
            </w:pict>
          </mc:Fallback>
        </mc:AlternateContent>
      </w:r>
    </w:p>
    <w:p w:rsidR="00AD0971" w:rsidRDefault="003515FD">
      <w:pPr>
        <w:pStyle w:val="a3"/>
        <w:kinsoku w:val="0"/>
        <w:overflowPunct w:val="0"/>
        <w:spacing w:before="0" w:line="20" w:lineRule="atLeast"/>
        <w:ind w:left="164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55620" cy="12700"/>
                <wp:effectExtent l="5715" t="1270" r="5715" b="508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5620" cy="12700"/>
                          <a:chOff x="0" y="0"/>
                          <a:chExt cx="4812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800" cy="20"/>
                          </a:xfrm>
                          <a:custGeom>
                            <a:avLst/>
                            <a:gdLst>
                              <a:gd name="T0" fmla="*/ 0 w 4800"/>
                              <a:gd name="T1" fmla="*/ 0 h 20"/>
                              <a:gd name="T2" fmla="*/ 4800 w 4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00" h="2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D78A0" id="Group 6" o:spid="_x0000_s1026" style="width:240.6pt;height:1pt;mso-position-horizontal-relative:char;mso-position-vertical-relative:line" coordsize="4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">
                <v:shape id="Freeform 7" o:spid="_x0000_s1027" style="position:absolute;left:6;top:6;width:4800;height:20;visibility:visible;mso-wrap-style:square;v-text-anchor:top" coordsize="4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" path="m,l4800,e" filled="f" strokecolor="#221e1f" strokeweight=".6pt">
                  <v:path arrowok="t" o:connecttype="custom" o:connectlocs="0,0;4800,0" o:connectangles="0,0"/>
                </v:shape>
                <w10:anchorlock/>
              </v:group>
            </w:pict>
          </mc:Fallback>
        </mc:AlternateContent>
      </w:r>
    </w:p>
    <w:p w:rsidR="00AD0971" w:rsidRDefault="00AD0971">
      <w:pPr>
        <w:pStyle w:val="a3"/>
        <w:kinsoku w:val="0"/>
        <w:overflowPunct w:val="0"/>
        <w:spacing w:before="0" w:line="187" w:lineRule="exact"/>
        <w:ind w:left="0" w:right="1993" w:firstLine="0"/>
        <w:jc w:val="right"/>
        <w:rPr>
          <w:color w:val="000000"/>
        </w:rPr>
      </w:pPr>
      <w:r>
        <w:rPr>
          <w:color w:val="231F20"/>
          <w:spacing w:val="-2"/>
        </w:rPr>
        <w:t>дата</w:t>
      </w:r>
    </w:p>
    <w:p w:rsidR="00AD0971" w:rsidRDefault="00AD0971">
      <w:pPr>
        <w:pStyle w:val="a3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AD0971" w:rsidRDefault="00AD0971">
      <w:pPr>
        <w:pStyle w:val="1"/>
        <w:kinsoku w:val="0"/>
        <w:overflowPunct w:val="0"/>
        <w:spacing w:before="54"/>
        <w:ind w:right="3465"/>
        <w:jc w:val="center"/>
        <w:rPr>
          <w:b w:val="0"/>
          <w:bCs w:val="0"/>
          <w:color w:val="000000"/>
        </w:rPr>
      </w:pPr>
      <w:r>
        <w:rPr>
          <w:color w:val="231F20"/>
          <w:spacing w:val="-4"/>
        </w:rPr>
        <w:t>ГРАФИК</w:t>
      </w:r>
    </w:p>
    <w:p w:rsidR="00AD0971" w:rsidRDefault="00AD0971">
      <w:pPr>
        <w:pStyle w:val="a3"/>
        <w:kinsoku w:val="0"/>
        <w:overflowPunct w:val="0"/>
        <w:spacing w:before="2"/>
        <w:ind w:left="3451" w:right="3465" w:firstLine="0"/>
        <w:jc w:val="center"/>
        <w:rPr>
          <w:color w:val="000000"/>
          <w:sz w:val="24"/>
          <w:szCs w:val="24"/>
        </w:rPr>
      </w:pPr>
      <w:r>
        <w:rPr>
          <w:b/>
          <w:bCs/>
          <w:color w:val="231F20"/>
          <w:spacing w:val="-1"/>
          <w:sz w:val="24"/>
          <w:szCs w:val="24"/>
        </w:rPr>
        <w:t>проведения</w:t>
      </w:r>
      <w:r>
        <w:rPr>
          <w:b/>
          <w:bCs/>
          <w:color w:val="231F20"/>
          <w:sz w:val="24"/>
          <w:szCs w:val="24"/>
        </w:rPr>
        <w:t xml:space="preserve"> </w:t>
      </w:r>
      <w:r>
        <w:rPr>
          <w:b/>
          <w:bCs/>
          <w:color w:val="231F20"/>
          <w:spacing w:val="-1"/>
          <w:sz w:val="24"/>
          <w:szCs w:val="24"/>
        </w:rPr>
        <w:t>генеральных</w:t>
      </w:r>
      <w:r>
        <w:rPr>
          <w:b/>
          <w:bCs/>
          <w:color w:val="231F20"/>
          <w:sz w:val="24"/>
          <w:szCs w:val="24"/>
        </w:rPr>
        <w:t xml:space="preserve"> уборок</w:t>
      </w:r>
    </w:p>
    <w:p w:rsidR="00AD0971" w:rsidRDefault="00AD0971">
      <w:pPr>
        <w:pStyle w:val="a3"/>
        <w:kinsoku w:val="0"/>
        <w:overflowPunct w:val="0"/>
        <w:spacing w:before="2"/>
        <w:ind w:left="0" w:firstLine="0"/>
        <w:rPr>
          <w:b/>
          <w:bCs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2365"/>
        <w:gridCol w:w="1361"/>
        <w:gridCol w:w="1919"/>
        <w:gridCol w:w="1038"/>
        <w:gridCol w:w="1038"/>
        <w:gridCol w:w="1120"/>
        <w:gridCol w:w="1124"/>
      </w:tblGrid>
      <w:tr w:rsidR="00AD0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AD0971" w:rsidRDefault="00AD0971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AD0971" w:rsidRDefault="00AD0971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AD0971" w:rsidRDefault="00AD0971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AD0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AD0971" w:rsidRDefault="00AD0971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AD0971" w:rsidRDefault="00AD0971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AD0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D0971" w:rsidRDefault="00AD0971"/>
        </w:tc>
      </w:tr>
      <w:tr w:rsidR="00AD0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D0971" w:rsidRDefault="00AD0971"/>
        </w:tc>
      </w:tr>
      <w:tr w:rsidR="00AD0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D0971" w:rsidRDefault="00AD0971"/>
        </w:tc>
      </w:tr>
      <w:tr w:rsidR="00AD0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D0971" w:rsidRDefault="00AD0971"/>
        </w:tc>
      </w:tr>
      <w:tr w:rsidR="00AD0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D0971" w:rsidRDefault="00AD0971"/>
        </w:tc>
      </w:tr>
      <w:tr w:rsidR="00AD0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D0971" w:rsidRDefault="00AD0971"/>
        </w:tc>
      </w:tr>
      <w:tr w:rsidR="00AD0971" w:rsidTr="00E5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D0971" w:rsidRDefault="00AD0971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D0971" w:rsidRDefault="00AD0971"/>
        </w:tc>
      </w:tr>
    </w:tbl>
    <w:p w:rsidR="00E52FEA" w:rsidRDefault="00E52FEA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2365"/>
        <w:gridCol w:w="1361"/>
        <w:gridCol w:w="1919"/>
        <w:gridCol w:w="1038"/>
        <w:gridCol w:w="1038"/>
        <w:gridCol w:w="1120"/>
        <w:gridCol w:w="1124"/>
      </w:tblGrid>
      <w:tr w:rsidR="00E52FEA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E52FEA" w:rsidRDefault="00E52FEA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E52FEA" w:rsidRDefault="00E52FEA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E52FEA" w:rsidRDefault="00E52FEA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E52FEA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E52FEA" w:rsidRDefault="00E52FEA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E52FEA" w:rsidRDefault="00E52FEA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E52FEA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E52FEA" w:rsidRDefault="00E52FEA" w:rsidP="00424DF0"/>
        </w:tc>
      </w:tr>
      <w:tr w:rsidR="00E52FEA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E52FEA" w:rsidRDefault="00E52FEA" w:rsidP="00424DF0"/>
        </w:tc>
      </w:tr>
      <w:tr w:rsidR="00E52FEA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E52FEA" w:rsidRDefault="00E52FEA" w:rsidP="00424DF0"/>
        </w:tc>
      </w:tr>
      <w:tr w:rsidR="00E52FEA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E52FEA" w:rsidRDefault="00E52FEA" w:rsidP="00424DF0"/>
        </w:tc>
      </w:tr>
      <w:tr w:rsidR="00E52FEA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E52FEA" w:rsidRDefault="00E52FEA" w:rsidP="00424DF0"/>
        </w:tc>
      </w:tr>
      <w:tr w:rsidR="00E52FEA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E52FEA" w:rsidRDefault="00E52FEA" w:rsidP="00424DF0"/>
        </w:tc>
      </w:tr>
      <w:tr w:rsidR="00E52FEA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E52FEA" w:rsidRDefault="00E52FEA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E52FEA" w:rsidRDefault="00E52FEA" w:rsidP="00424DF0"/>
        </w:tc>
      </w:tr>
      <w:tr w:rsidR="00E52FEA" w:rsidTr="000B7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FEA" w:rsidRDefault="00E52FEA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E52FEA" w:rsidRDefault="00E52FEA"/>
        </w:tc>
      </w:tr>
      <w:tr w:rsidR="000B7F91" w:rsidTr="000B7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  <w:p w:rsidR="000B7F91" w:rsidRDefault="000B7F91"/>
          <w:p w:rsidR="000B7F91" w:rsidRDefault="000B7F91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/>
        </w:tc>
      </w:tr>
      <w:tr w:rsidR="000B7F91" w:rsidTr="000B7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/>
        </w:tc>
      </w:tr>
      <w:tr w:rsidR="000B7F91" w:rsidTr="000B7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/>
        </w:tc>
      </w:tr>
      <w:tr w:rsidR="000B7F91" w:rsidTr="000B7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/>
        </w:tc>
      </w:tr>
      <w:tr w:rsidR="000B7F91" w:rsidTr="000B7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32" w:right="135" w:firstLine="40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638" w:right="636" w:firstLine="18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подразделения</w:t>
            </w:r>
          </w:p>
        </w:tc>
        <w:tc>
          <w:tcPr>
            <w:tcW w:w="1361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05" w:right="203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Планируемая</w:t>
            </w:r>
            <w:r>
              <w:rPr>
                <w:rFonts w:ascii="Myriad Pro" w:hAnsi="Myriad Pro" w:cs="Myriad Pro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919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254" w:right="252" w:hanging="1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Наименование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дезинфицирующего</w:t>
            </w:r>
            <w:r>
              <w:rPr>
                <w:rFonts w:ascii="Myriad Pro" w:hAnsi="Myriad Pro" w:cs="Myriad Pro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средства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0"/>
              <w:ind w:left="319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Режим</w:t>
            </w: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дезинфекции</w:t>
            </w:r>
          </w:p>
        </w:tc>
        <w:tc>
          <w:tcPr>
            <w:tcW w:w="1120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3" w:line="249" w:lineRule="auto"/>
              <w:ind w:left="107" w:right="105"/>
              <w:jc w:val="center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Фактическая</w:t>
            </w:r>
            <w:r>
              <w:rPr>
                <w:rFonts w:ascii="Myriad Pro" w:hAnsi="Myriad Pro" w:cs="Myriad Pro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16"/>
                <w:szCs w:val="16"/>
              </w:rPr>
              <w:t>дата</w:t>
            </w:r>
            <w:r>
              <w:rPr>
                <w:rFonts w:ascii="Myriad Pro" w:hAnsi="Myriad Pro" w:cs="Myriad Pro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проведения</w:t>
            </w:r>
          </w:p>
        </w:tc>
        <w:tc>
          <w:tcPr>
            <w:tcW w:w="1124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12"/>
              <w:rPr>
                <w:rFonts w:ascii="Myriad Pro" w:hAnsi="Myriad Pro" w:cs="Myriad Pro"/>
                <w:b/>
                <w:bCs/>
                <w:sz w:val="17"/>
                <w:szCs w:val="17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Подпись</w:t>
            </w:r>
            <w:r>
              <w:rPr>
                <w:rFonts w:ascii="Myriad Pro" w:hAnsi="Myriad Pro" w:cs="Myriad Pro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исполнителя</w:t>
            </w: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51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2365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361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919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line="249" w:lineRule="auto"/>
              <w:ind w:left="108" w:right="101" w:firstLine="148"/>
            </w:pP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7"/>
              <w:rPr>
                <w:rFonts w:ascii="Myriad Pro" w:hAnsi="Myriad Pro" w:cs="Myriad Pro"/>
                <w:b/>
                <w:bCs/>
                <w:sz w:val="12"/>
                <w:szCs w:val="12"/>
              </w:rPr>
            </w:pPr>
          </w:p>
          <w:p w:rsidR="000B7F91" w:rsidRDefault="000B7F91" w:rsidP="00424D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>%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  <w:r>
              <w:rPr>
                <w:rFonts w:ascii="Myriad Pro" w:hAnsi="Myriad Pro" w:cs="Myriad Pro"/>
                <w:color w:val="231F20"/>
                <w:sz w:val="16"/>
                <w:szCs w:val="16"/>
              </w:rPr>
              <w:t xml:space="preserve">время </w:t>
            </w:r>
            <w:r>
              <w:rPr>
                <w:rFonts w:ascii="Myriad Pro" w:hAnsi="Myriad Pro" w:cs="Myriad Pro"/>
                <w:color w:val="231F20"/>
                <w:spacing w:val="-1"/>
                <w:sz w:val="16"/>
                <w:szCs w:val="16"/>
              </w:rPr>
              <w:t>экспозиции</w:t>
            </w:r>
          </w:p>
        </w:tc>
        <w:tc>
          <w:tcPr>
            <w:tcW w:w="1120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  <w:tc>
          <w:tcPr>
            <w:tcW w:w="1124" w:type="dxa"/>
            <w:vMerge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>
            <w:pPr>
              <w:pStyle w:val="TableParagraph"/>
              <w:kinsoku w:val="0"/>
              <w:overflowPunct w:val="0"/>
              <w:spacing w:before="55" w:line="249" w:lineRule="auto"/>
              <w:ind w:left="104" w:right="102" w:firstLine="192"/>
            </w:pPr>
          </w:p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  <w:p w:rsidR="000B7F91" w:rsidRDefault="000B7F91" w:rsidP="00424DF0"/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  <w:tr w:rsidR="000B7F91" w:rsidTr="0042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1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9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B7F91" w:rsidRDefault="000B7F91" w:rsidP="00424DF0"/>
        </w:tc>
        <w:tc>
          <w:tcPr>
            <w:tcW w:w="11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0B7F91" w:rsidRDefault="000B7F91" w:rsidP="00424DF0"/>
        </w:tc>
      </w:tr>
    </w:tbl>
    <w:p w:rsidR="00AD0971" w:rsidRDefault="00AD0971">
      <w:pPr>
        <w:sectPr w:rsidR="00AD0971">
          <w:type w:val="continuous"/>
          <w:pgSz w:w="11910" w:h="8400" w:orient="landscape"/>
          <w:pgMar w:top="1100" w:right="460" w:bottom="280" w:left="760" w:header="720" w:footer="720" w:gutter="0"/>
          <w:cols w:space="720" w:equalWidth="0">
            <w:col w:w="10690"/>
          </w:cols>
          <w:noEndnote/>
        </w:sectPr>
      </w:pPr>
    </w:p>
    <w:p w:rsidR="00AD0971" w:rsidRDefault="00AD0971" w:rsidP="00E52FEA">
      <w:pPr>
        <w:pStyle w:val="a3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6"/>
          <w:szCs w:val="6"/>
        </w:rPr>
      </w:pPr>
    </w:p>
    <w:sectPr w:rsidR="00AD0971" w:rsidSect="00E52FEA">
      <w:type w:val="continuous"/>
      <w:pgSz w:w="11910" w:h="8400" w:orient="landscape"/>
      <w:pgMar w:top="0" w:right="1100" w:bottom="0" w:left="280" w:header="720" w:footer="720" w:gutter="0"/>
      <w:cols w:num="2" w:space="720" w:equalWidth="0">
        <w:col w:w="3766" w:space="1083"/>
        <w:col w:w="355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1"/>
      <w:numFmt w:val="decimal"/>
      <w:lvlText w:val="%1."/>
      <w:lvlJc w:val="left"/>
      <w:pPr>
        <w:ind w:left="673" w:hanging="283"/>
      </w:pPr>
      <w:rPr>
        <w:rFonts w:ascii="Myriad Pro" w:hAnsi="Myriad Pro" w:cs="Myriad Pro"/>
        <w:b/>
        <w:bCs/>
        <w:color w:val="231F20"/>
        <w:sz w:val="18"/>
        <w:szCs w:val="18"/>
      </w:rPr>
    </w:lvl>
    <w:lvl w:ilvl="1">
      <w:start w:val="7"/>
      <w:numFmt w:val="decimal"/>
      <w:lvlText w:val="%1.%2."/>
      <w:lvlJc w:val="left"/>
      <w:pPr>
        <w:ind w:left="106" w:hanging="392"/>
      </w:pPr>
      <w:rPr>
        <w:rFonts w:ascii="Myriad Pro" w:hAnsi="Myriad Pro" w:cs="Myriad Pro"/>
        <w:b w:val="0"/>
        <w:bCs w:val="0"/>
        <w:color w:val="231F20"/>
        <w:sz w:val="18"/>
        <w:szCs w:val="18"/>
      </w:rPr>
    </w:lvl>
    <w:lvl w:ilvl="2">
      <w:numFmt w:val="bullet"/>
      <w:lvlText w:val="•"/>
      <w:lvlJc w:val="left"/>
      <w:pPr>
        <w:ind w:left="1428" w:hanging="392"/>
      </w:pPr>
    </w:lvl>
    <w:lvl w:ilvl="3">
      <w:numFmt w:val="bullet"/>
      <w:lvlText w:val="•"/>
      <w:lvlJc w:val="left"/>
      <w:pPr>
        <w:ind w:left="2183" w:hanging="392"/>
      </w:pPr>
    </w:lvl>
    <w:lvl w:ilvl="4">
      <w:numFmt w:val="bullet"/>
      <w:lvlText w:val="•"/>
      <w:lvlJc w:val="left"/>
      <w:pPr>
        <w:ind w:left="2939" w:hanging="392"/>
      </w:pPr>
    </w:lvl>
    <w:lvl w:ilvl="5">
      <w:numFmt w:val="bullet"/>
      <w:lvlText w:val="•"/>
      <w:lvlJc w:val="left"/>
      <w:pPr>
        <w:ind w:left="3694" w:hanging="392"/>
      </w:pPr>
    </w:lvl>
    <w:lvl w:ilvl="6">
      <w:numFmt w:val="bullet"/>
      <w:lvlText w:val="•"/>
      <w:lvlJc w:val="left"/>
      <w:pPr>
        <w:ind w:left="4449" w:hanging="392"/>
      </w:pPr>
    </w:lvl>
    <w:lvl w:ilvl="7">
      <w:numFmt w:val="bullet"/>
      <w:lvlText w:val="•"/>
      <w:lvlJc w:val="left"/>
      <w:pPr>
        <w:ind w:left="5204" w:hanging="392"/>
      </w:pPr>
    </w:lvl>
    <w:lvl w:ilvl="8">
      <w:numFmt w:val="bullet"/>
      <w:lvlText w:val="•"/>
      <w:lvlJc w:val="left"/>
      <w:pPr>
        <w:ind w:left="5960" w:hanging="392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106" w:hanging="196"/>
      </w:pPr>
      <w:rPr>
        <w:rFonts w:ascii="Myriad Pro" w:hAnsi="Myriad Pro" w:cs="Myriad Pro"/>
        <w:b/>
        <w:bCs/>
        <w:color w:val="231F20"/>
        <w:sz w:val="18"/>
        <w:szCs w:val="18"/>
      </w:rPr>
    </w:lvl>
    <w:lvl w:ilvl="1">
      <w:start w:val="1"/>
      <w:numFmt w:val="decimal"/>
      <w:lvlText w:val="%2."/>
      <w:lvlJc w:val="left"/>
      <w:pPr>
        <w:ind w:left="573" w:hanging="184"/>
      </w:pPr>
      <w:rPr>
        <w:rFonts w:ascii="Myriad Pro" w:hAnsi="Myriad Pro" w:cs="Myriad Pro"/>
        <w:b/>
        <w:bCs/>
        <w:color w:val="231F20"/>
        <w:sz w:val="18"/>
        <w:szCs w:val="18"/>
      </w:rPr>
    </w:lvl>
    <w:lvl w:ilvl="2">
      <w:numFmt w:val="bullet"/>
      <w:lvlText w:val="•"/>
      <w:lvlJc w:val="left"/>
      <w:pPr>
        <w:ind w:left="1339" w:hanging="184"/>
      </w:pPr>
    </w:lvl>
    <w:lvl w:ilvl="3">
      <w:numFmt w:val="bullet"/>
      <w:lvlText w:val="•"/>
      <w:lvlJc w:val="left"/>
      <w:pPr>
        <w:ind w:left="2106" w:hanging="184"/>
      </w:pPr>
    </w:lvl>
    <w:lvl w:ilvl="4">
      <w:numFmt w:val="bullet"/>
      <w:lvlText w:val="•"/>
      <w:lvlJc w:val="left"/>
      <w:pPr>
        <w:ind w:left="2872" w:hanging="184"/>
      </w:pPr>
    </w:lvl>
    <w:lvl w:ilvl="5">
      <w:numFmt w:val="bullet"/>
      <w:lvlText w:val="•"/>
      <w:lvlJc w:val="left"/>
      <w:pPr>
        <w:ind w:left="3638" w:hanging="184"/>
      </w:pPr>
    </w:lvl>
    <w:lvl w:ilvl="6">
      <w:numFmt w:val="bullet"/>
      <w:lvlText w:val="•"/>
      <w:lvlJc w:val="left"/>
      <w:pPr>
        <w:ind w:left="4405" w:hanging="184"/>
      </w:pPr>
    </w:lvl>
    <w:lvl w:ilvl="7">
      <w:numFmt w:val="bullet"/>
      <w:lvlText w:val="•"/>
      <w:lvlJc w:val="left"/>
      <w:pPr>
        <w:ind w:left="5171" w:hanging="184"/>
      </w:pPr>
    </w:lvl>
    <w:lvl w:ilvl="8">
      <w:numFmt w:val="bullet"/>
      <w:lvlText w:val="•"/>
      <w:lvlJc w:val="left"/>
      <w:pPr>
        <w:ind w:left="5937" w:hanging="1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EA"/>
    <w:rsid w:val="000B7F91"/>
    <w:rsid w:val="003515FD"/>
    <w:rsid w:val="00424DF0"/>
    <w:rsid w:val="00AD0971"/>
    <w:rsid w:val="00E5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7EFB4D-7DB1-4E0F-BA08-E8E49E75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2"/>
      <w:ind w:left="3451"/>
      <w:outlineLvl w:val="0"/>
    </w:pPr>
    <w:rPr>
      <w:rFonts w:ascii="Myriad Pro" w:hAnsi="Myriad Pro" w:cs="Myriad Pro"/>
      <w:b/>
      <w:bCs/>
    </w:rPr>
  </w:style>
  <w:style w:type="paragraph" w:styleId="2">
    <w:name w:val="heading 2"/>
    <w:basedOn w:val="a"/>
    <w:next w:val="a"/>
    <w:link w:val="20"/>
    <w:uiPriority w:val="1"/>
    <w:qFormat/>
    <w:pPr>
      <w:spacing w:before="28"/>
      <w:ind w:left="94"/>
      <w:outlineLvl w:val="1"/>
    </w:pPr>
    <w:rPr>
      <w:rFonts w:ascii="Arial Black" w:hAnsi="Arial Black" w:cs="Arial Black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pPr>
      <w:spacing w:before="56"/>
      <w:ind w:left="106" w:firstLine="283"/>
    </w:pPr>
    <w:rPr>
      <w:rFonts w:ascii="Myriad Pro" w:hAnsi="Myriad Pro" w:cs="Myriad Pro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2020-05-29T09:05:00Z</dcterms:created>
  <dcterms:modified xsi:type="dcterms:W3CDTF">2020-05-29T09:05:00Z</dcterms:modified>
</cp:coreProperties>
</file>