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001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                             (наименование органа, Ф.И.О руководителя)                   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Тел.________________________________________</w:t>
      </w:r>
    </w:p>
    <w:p w:rsidR="008D1933" w:rsidRPr="00D37631" w:rsidRDefault="008D1933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  <w:r w:rsidRPr="00D3763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</w:t>
      </w: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D37631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mail</w:t>
      </w:r>
      <w:r w:rsidRPr="00D376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_____________________________________</w:t>
      </w:r>
      <w:r w:rsidRPr="00D37631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           </w:t>
      </w:r>
    </w:p>
    <w:p w:rsidR="00394001" w:rsidRPr="00D37631" w:rsidRDefault="00394001" w:rsidP="00D37631">
      <w:pPr>
        <w:shd w:val="clear" w:color="auto" w:fill="FFFFFF"/>
        <w:spacing w:after="0" w:line="276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7631" w:rsidRPr="00D37631" w:rsidRDefault="00D37631" w:rsidP="00D37631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94001" w:rsidRPr="00D37631" w:rsidRDefault="00394001" w:rsidP="00D37631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376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E34541" w:rsidRPr="00D37631" w:rsidRDefault="00E34541" w:rsidP="00D37631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B28D3" w:rsidRPr="00D37631" w:rsidRDefault="000B28D3" w:rsidP="00D37631">
      <w:pPr>
        <w:pStyle w:val="2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о совершении административного правонарушения по статье 7.22 КоАП «Нарушение правил содержания и ремонта жилых домов»</w:t>
      </w:r>
    </w:p>
    <w:p w:rsidR="00D37631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b/>
          <w:bCs/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По адресу</w:t>
      </w:r>
      <w:r w:rsidRPr="00D37631">
        <w:rPr>
          <w:rStyle w:val="apple-converted-space"/>
          <w:color w:val="000000"/>
          <w:sz w:val="28"/>
          <w:szCs w:val="28"/>
        </w:rPr>
        <w:t> </w:t>
      </w:r>
      <w:r w:rsidR="00D37631" w:rsidRPr="00D37631">
        <w:rPr>
          <w:b/>
          <w:bCs/>
          <w:color w:val="000000"/>
          <w:sz w:val="28"/>
          <w:szCs w:val="28"/>
        </w:rPr>
        <w:t>______________________________________________________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rStyle w:val="apple-converted-space"/>
          <w:color w:val="000000"/>
          <w:sz w:val="28"/>
          <w:szCs w:val="28"/>
        </w:rPr>
        <w:t> </w:t>
      </w:r>
      <w:r w:rsidRPr="00D37631">
        <w:rPr>
          <w:color w:val="000000"/>
          <w:sz w:val="28"/>
          <w:szCs w:val="28"/>
        </w:rPr>
        <w:t>управляющая организация нарушает нормы Жилищного кодекса Российской Федерации, а также Правила и нормы технической эксплуатации жилищного фонда, а именно в доме:</w:t>
      </w:r>
      <w:r w:rsidRPr="00D37631">
        <w:rPr>
          <w:rStyle w:val="apple-converted-space"/>
          <w:color w:val="000000"/>
          <w:sz w:val="28"/>
          <w:szCs w:val="28"/>
        </w:rPr>
        <w:t> </w:t>
      </w:r>
      <w:r w:rsidRPr="00D37631">
        <w:rPr>
          <w:b/>
          <w:bCs/>
          <w:color w:val="000000"/>
          <w:sz w:val="28"/>
          <w:szCs w:val="28"/>
        </w:rPr>
        <w:t>образуются сосульки</w:t>
      </w:r>
      <w:r w:rsidRPr="00D37631">
        <w:rPr>
          <w:color w:val="000000"/>
          <w:sz w:val="28"/>
          <w:szCs w:val="28"/>
        </w:rPr>
        <w:t>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соответствии с пунктом 4.6.1.23 Правил и норм технической эксплуатации жилого фонда, утвержденных постановлением Госстроя РФ от 27 сентября 2003 г. № 170 Очистка кровли от мусора и грязи производится два раза в год: весной и осенью. Удаление наледей и сосулек — по мере необходимости. Мягкие кровли от снега не очищают, за исключением: желобов и свесов на скатных рулонных кровлях с наружным водостоком; снежных навесов на всех видах кровель, снежных навесов и </w:t>
      </w:r>
      <w:proofErr w:type="gramStart"/>
      <w:r w:rsidRPr="00D37631">
        <w:rPr>
          <w:color w:val="000000"/>
          <w:sz w:val="28"/>
          <w:szCs w:val="28"/>
        </w:rPr>
        <w:t>наледи с балконов</w:t>
      </w:r>
      <w:proofErr w:type="gramEnd"/>
      <w:r w:rsidRPr="00D37631">
        <w:rPr>
          <w:color w:val="000000"/>
          <w:sz w:val="28"/>
          <w:szCs w:val="28"/>
        </w:rPr>
        <w:t xml:space="preserve"> и козырьков. Крышу с наружным водоотводом необходимо периодически очищать от снега (не допускается накопление снега слоем более 30 см; при оттепелях снег следует сбрасывать при меньшей толщине).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силу требований статьи 162 Жилищного кодекса РФ по договору управления многоквартирным домом одна сторона (управляющая организация) по заданию другой стороны (собственников помещений в многоквартирном доме,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доме, предоставлять коммунальные услуги собственникам помещений в таком доме и пользующимся помещениями в этом доме лицам, осуществлять иную направленную на достижение целей управления многоквартирным домом деятельность.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 xml:space="preserve">Как следует из статьи 158 Жилищного кодекса, пунктов 28 и 31 Правил содержания общего имущества в многоквартирном доме, утвержденных </w:t>
      </w:r>
      <w:r w:rsidRPr="00D37631">
        <w:rPr>
          <w:color w:val="000000"/>
          <w:sz w:val="28"/>
          <w:szCs w:val="28"/>
        </w:rPr>
        <w:lastRenderedPageBreak/>
        <w:t>Постановлением Правительства РФ от 13 августа 2006 года №491, в случае управления многоквартирным домом управляющей организацией бремя расходов на содержание общего имущества обязаны нести собственники помещений в этом многоквартирном доме, причем размер причитающейся с них платы определяется решением общего собрания собственников с учетом предложений управляющей организации.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свою очередь, требования и нормативы по содержанию и обслуживанию жилого фонда определены Правилами и нормами технической эксплуатации жилищного фонда, утвержденными постановлением Государственного комитета РФ по строительству и жилищно-коммунальному комплексу от 27 сентября 2003 года №170, которые зарегистрированы в Министерстве юстиции РФ 15 октября 2003 года за №5176, опубликованы в «Российской газете» от 23 октября 2003 года №214 и являются обязательными для исполнения управляющими организациями.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названном документе перечислено, что именно должно включаться в содержание и техническое обслуживание дома, а также указаны параметры и условия, которым в целях безопасности людей и сохранности жилого дома в любом случае должны отвечать строительные конструкции этого дома независимо от желания собственников отдельных его помещений и включения ими соответствующих работ и услуг в договор с управляющей компанией.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соответствии со статьей 36 ФЗ «Технический регламент о безопасности зданий и сооружений» безопасность здания или сооружения в процессе эксплуатации должна обеспечиваться посредством технического обслуживания, периодических осмотров и контрольных проверок и (или) мониторинга состояния основания, строительных конструкций и систем инженерно-технического обеспечения, а также посредством текущих ремонтов здания или сооружения.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Подпункт 4.1 пункта 2 статьи 44 Жилищного кодекса РФ наделяет Общее собрание собственников помещений в многоквартирном доме правом принятия решения о текущем ремонте общего имущества.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Вместе с тем, в силу пункта 2 статьи 162 Жилищного кодекса по договору управления многоквартирным домом одна сторона (управляющая организация) по заданию другой стороны (в данном случае – собственников помещений в многоквартирном доме) в течение согласованного срока за плату обязуется оказывать услуги и выполнять работы по надлежащему содержанию и ремонту общего имущества в таком доме.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Президиумом Высшего Арбитражного суда РФ в Постановлении №6464/10 от 29 сентября 2010 года было дано толкование норм российского законодательства по вопросу проведения текущего ремонта общего имущества.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 xml:space="preserve">В частности, в Постановлении указывается: «системное толкование совокупности приведенных положений свидетельствует о том, что в статье 162 Жилищного кодекса имеются в виду лишь работы и услуги, оказываемые </w:t>
      </w:r>
      <w:r w:rsidRPr="00D37631">
        <w:rPr>
          <w:color w:val="000000"/>
          <w:sz w:val="28"/>
          <w:szCs w:val="28"/>
        </w:rPr>
        <w:lastRenderedPageBreak/>
        <w:t>управляющей компанией сверх тех, которые в штатном режиме обеспечивают исполнение нормативных требований к содержанию и эксплуатации дома.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Все текущие, неотложные, обязательные сезонные работы и услуги считаются предусмотренными в договоре в силу норм содержания дома как объекта и должны осуществляться управляющими компаниями независимо от того, упоминаются ли в договоре соответствующие конкретные действия и имеется ли по вопросу необходимости их выполнения особое решение общего собрания собственников помещений в доме.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Управляющие организации выступают в этих отношениях как специализированные коммерческие организации, осуществляющие управление многоквартирными домами в качестве своей основной предпринимательской деятельности. Поэтому определение в договоре должного размера оплаты за предвидимое при обычных условиях, нормально необходимое содержание и текущий ремонт жилого дома с учетом его естественного износа является их предпринимательским риском».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 xml:space="preserve">Противоположное толкование законов — «пока общее собрание домовладельцев нужным количеством голосов не проголосует за необходимость </w:t>
      </w:r>
      <w:proofErr w:type="gramStart"/>
      <w:r w:rsidRPr="00D37631">
        <w:rPr>
          <w:color w:val="000000"/>
          <w:sz w:val="28"/>
          <w:szCs w:val="28"/>
        </w:rPr>
        <w:t>какой-либо услуги</w:t>
      </w:r>
      <w:proofErr w:type="gramEnd"/>
      <w:r w:rsidRPr="00D37631">
        <w:rPr>
          <w:color w:val="000000"/>
          <w:sz w:val="28"/>
          <w:szCs w:val="28"/>
        </w:rPr>
        <w:t xml:space="preserve"> и она не станет условием договора с соответствующим дополнительным финансированием за счет домовладельцев, управляющая компания такую услугу оказывать не обязана», было признано Президиумом ВАС РФ неверным.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Данная правовая позиция Президиума Высшего Арбитражного Суда Российской Федерации является общеобязательной.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 xml:space="preserve">Статья 2 «Положения о Государственном жилищном надзоре», утвержденного Постановлением Правительства РФ №493 от 11.06.2013 гласит: «Задачами государственного жилищного надзора являются предупреждение, выявление и пресечение нарушений органами государственной власти, органами местного самоуправления, а также юридическими лицами, индивидуальными предпринимателями и гражданами установленных в соответствии с жилищным законодательством, законодательством об энергосбережении и о повышении энергетической эффективности требований к использованию и сохранности жилищного фонда независимо от его форм собственности, в том числе требований к жилым помещениям, их использованию и содержанию, использованию и содержанию общего имущества собственников помещений в многоквартирных домах, формированию фондов капитального ремонта, созданию и деятельности юридических лиц, индивидуальных предпринимателей, осуществляющих управление многоквартирными домами, оказывающих услуги и (или) выполняющих работы по содержанию и ремонту общего имущества в многоквартирных домах, предоставлению коммунальных услуг собственникам и пользователям помещений в многоквартирных домах и жилых домах, специализированных некоммерческих </w:t>
      </w:r>
      <w:r w:rsidRPr="00D37631">
        <w:rPr>
          <w:color w:val="000000"/>
          <w:sz w:val="28"/>
          <w:szCs w:val="28"/>
        </w:rPr>
        <w:lastRenderedPageBreak/>
        <w:t>организаций, которые осуществляют деятельность, направленную на обеспечение проведения капитального ремонта общего имущества в многоквартирных домах, а также требований энергетической эффективности и оснащенности помещений многоквартирных домов и жилых домов приборами учета используемых энергетических ресурсов».</w:t>
      </w:r>
      <w:bookmarkStart w:id="0" w:name="_GoBack"/>
      <w:bookmarkEnd w:id="0"/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Кроме того, в соответствии со статьей 28.4 КоАП РФ Прокуратура имеет право возбудить дело о любом административном правонарушении.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Нарушение лицами, ответственными за содержание жилых домов, правил содержания и ремонта жилых домов и (или) жилых помещений образует состав административного правонарушения, ответственность за которое предусмотрена статьей 7.22 КоАП РФ.</w:t>
      </w:r>
    </w:p>
    <w:p w:rsidR="000B28D3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В связи с изложенным, на основании Постановления Правительства РФ от 26 сентября 1994 года №1086 «О государственной жилищной инспекции в Российской Федерации», ФЗ «О прокуратуре РФ», ФЗ «О порядке рассмотрений обращений граждан РФ» прошу:</w:t>
      </w:r>
    </w:p>
    <w:p w:rsidR="00F312D7" w:rsidRPr="00D37631" w:rsidRDefault="000B28D3" w:rsidP="00D3763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D37631">
        <w:rPr>
          <w:color w:val="000000"/>
          <w:sz w:val="28"/>
          <w:szCs w:val="28"/>
        </w:rPr>
        <w:t>— организовать выездную проверку изложенных фактов;</w:t>
      </w:r>
      <w:r w:rsidRPr="00D37631">
        <w:rPr>
          <w:rStyle w:val="apple-converted-space"/>
          <w:color w:val="000000"/>
          <w:sz w:val="28"/>
          <w:szCs w:val="28"/>
        </w:rPr>
        <w:t> </w:t>
      </w:r>
      <w:r w:rsidRPr="00D37631">
        <w:rPr>
          <w:color w:val="000000"/>
          <w:sz w:val="28"/>
          <w:szCs w:val="28"/>
        </w:rPr>
        <w:br/>
        <w:t>— выдать предписание о выполнении необходимых мероприятий и работ, установить сроки их исполнения;</w:t>
      </w:r>
      <w:r w:rsidRPr="00D37631">
        <w:rPr>
          <w:rStyle w:val="apple-converted-space"/>
          <w:color w:val="000000"/>
          <w:sz w:val="28"/>
          <w:szCs w:val="28"/>
        </w:rPr>
        <w:t> </w:t>
      </w:r>
      <w:r w:rsidRPr="00D37631">
        <w:rPr>
          <w:color w:val="000000"/>
          <w:sz w:val="28"/>
          <w:szCs w:val="28"/>
        </w:rPr>
        <w:br/>
        <w:t>— возбудить административное производство по статье 7.22 КоАП РФ, установить виновных лиц и привлечь их административной ответственности.</w:t>
      </w:r>
      <w:r w:rsidRPr="00D37631">
        <w:rPr>
          <w:rStyle w:val="apple-converted-space"/>
          <w:color w:val="000000"/>
          <w:sz w:val="28"/>
          <w:szCs w:val="28"/>
        </w:rPr>
        <w:t> </w:t>
      </w:r>
    </w:p>
    <w:p w:rsidR="00F312D7" w:rsidRPr="00D37631" w:rsidRDefault="00F312D7" w:rsidP="00D37631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1DCF" w:rsidRPr="00D37631" w:rsidRDefault="00B11DCF" w:rsidP="00D37631">
      <w:pPr>
        <w:spacing w:after="0" w:line="276" w:lineRule="auto"/>
        <w:ind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56"/>
        <w:gridCol w:w="3856"/>
        <w:gridCol w:w="2994"/>
      </w:tblGrid>
      <w:tr w:rsidR="00F312D7" w:rsidRPr="00D37631" w:rsidTr="00C23EC5">
        <w:trPr>
          <w:trHeight w:val="254"/>
        </w:trPr>
        <w:tc>
          <w:tcPr>
            <w:tcW w:w="3452" w:type="dxa"/>
            <w:shd w:val="clear" w:color="auto" w:fill="auto"/>
          </w:tcPr>
          <w:p w:rsidR="00F312D7" w:rsidRPr="00D37631" w:rsidRDefault="00F312D7" w:rsidP="00D3763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7631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3452" w:type="dxa"/>
            <w:shd w:val="clear" w:color="auto" w:fill="auto"/>
          </w:tcPr>
          <w:p w:rsidR="00F312D7" w:rsidRPr="00D37631" w:rsidRDefault="00F312D7" w:rsidP="00D3763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7631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3453" w:type="dxa"/>
            <w:shd w:val="clear" w:color="auto" w:fill="auto"/>
          </w:tcPr>
          <w:p w:rsidR="00F312D7" w:rsidRPr="00D37631" w:rsidRDefault="00D37631" w:rsidP="00D3763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D37631">
              <w:rPr>
                <w:rFonts w:ascii="Times New Roman" w:hAnsi="Times New Roman"/>
                <w:sz w:val="28"/>
                <w:szCs w:val="28"/>
              </w:rPr>
              <w:t>___________________</w:t>
            </w:r>
          </w:p>
        </w:tc>
      </w:tr>
      <w:tr w:rsidR="00F312D7" w:rsidRPr="00D37631" w:rsidTr="00C23EC5">
        <w:trPr>
          <w:trHeight w:val="254"/>
        </w:trPr>
        <w:tc>
          <w:tcPr>
            <w:tcW w:w="3452" w:type="dxa"/>
            <w:shd w:val="clear" w:color="auto" w:fill="auto"/>
          </w:tcPr>
          <w:p w:rsidR="00F312D7" w:rsidRPr="00D37631" w:rsidRDefault="00F312D7" w:rsidP="00D3763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7631">
              <w:rPr>
                <w:rFonts w:ascii="Times New Roman" w:hAnsi="Times New Roman"/>
                <w:sz w:val="28"/>
                <w:szCs w:val="28"/>
                <w:vertAlign w:val="superscript"/>
              </w:rPr>
              <w:t>(</w:t>
            </w:r>
            <w:proofErr w:type="spellStart"/>
            <w:r w:rsidRPr="00D37631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дата</w:t>
            </w:r>
            <w:proofErr w:type="spellEnd"/>
            <w:r w:rsidRPr="00D37631">
              <w:rPr>
                <w:rFonts w:ascii="Times New Roman" w:hAnsi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3452" w:type="dxa"/>
            <w:shd w:val="clear" w:color="auto" w:fill="auto"/>
          </w:tcPr>
          <w:p w:rsidR="00F312D7" w:rsidRPr="00D37631" w:rsidRDefault="00F312D7" w:rsidP="00D3763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7631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53" w:type="dxa"/>
            <w:shd w:val="clear" w:color="auto" w:fill="auto"/>
          </w:tcPr>
          <w:p w:rsidR="00F312D7" w:rsidRPr="00D37631" w:rsidRDefault="00F312D7" w:rsidP="00D37631">
            <w:p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37631">
              <w:rPr>
                <w:rFonts w:ascii="Times New Roman" w:hAnsi="Times New Roman"/>
                <w:sz w:val="28"/>
                <w:szCs w:val="28"/>
                <w:vertAlign w:val="superscript"/>
              </w:rPr>
              <w:t>(расшифровка)</w:t>
            </w:r>
          </w:p>
        </w:tc>
      </w:tr>
    </w:tbl>
    <w:p w:rsidR="00F312D7" w:rsidRPr="00D37631" w:rsidRDefault="00F312D7" w:rsidP="00D3763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D37631" w:rsidRDefault="00F312D7" w:rsidP="00D3763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D37631" w:rsidRDefault="00F312D7" w:rsidP="00D3763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D37631" w:rsidRDefault="00F312D7" w:rsidP="00D3763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F312D7" w:rsidRPr="00D37631" w:rsidRDefault="00F312D7" w:rsidP="00D37631">
      <w:pPr>
        <w:spacing w:after="0" w:line="276" w:lineRule="auto"/>
        <w:rPr>
          <w:rFonts w:ascii="Times New Roman" w:hAnsi="Times New Roman"/>
          <w:sz w:val="28"/>
          <w:szCs w:val="28"/>
          <w:lang w:val="en-US"/>
        </w:rPr>
      </w:pPr>
    </w:p>
    <w:p w:rsidR="008D1933" w:rsidRPr="00D37631" w:rsidRDefault="008D1933" w:rsidP="00D37631">
      <w:pPr>
        <w:spacing w:after="0" w:line="276" w:lineRule="auto"/>
        <w:rPr>
          <w:rFonts w:ascii="Times New Roman" w:hAnsi="Times New Roman"/>
          <w:sz w:val="28"/>
          <w:szCs w:val="28"/>
        </w:rPr>
      </w:pP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  <w:r w:rsidRPr="00D37631">
        <w:rPr>
          <w:rFonts w:ascii="Times New Roman" w:hAnsi="Times New Roman"/>
          <w:sz w:val="28"/>
          <w:szCs w:val="28"/>
          <w:lang w:val="en-US"/>
        </w:rPr>
        <w:tab/>
      </w:r>
    </w:p>
    <w:sectPr w:rsidR="008D1933" w:rsidRPr="00D37631" w:rsidSect="00D37631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01"/>
    <w:rsid w:val="0005599E"/>
    <w:rsid w:val="000B09B4"/>
    <w:rsid w:val="000B28D3"/>
    <w:rsid w:val="00100318"/>
    <w:rsid w:val="0014792E"/>
    <w:rsid w:val="0018295D"/>
    <w:rsid w:val="001F25A4"/>
    <w:rsid w:val="00256349"/>
    <w:rsid w:val="002D1A31"/>
    <w:rsid w:val="00323632"/>
    <w:rsid w:val="003455DF"/>
    <w:rsid w:val="00392412"/>
    <w:rsid w:val="00394001"/>
    <w:rsid w:val="00445E1E"/>
    <w:rsid w:val="004E1220"/>
    <w:rsid w:val="004F6203"/>
    <w:rsid w:val="005047CE"/>
    <w:rsid w:val="005636CA"/>
    <w:rsid w:val="00632C61"/>
    <w:rsid w:val="006F7797"/>
    <w:rsid w:val="007312D7"/>
    <w:rsid w:val="00814EEE"/>
    <w:rsid w:val="00847C8A"/>
    <w:rsid w:val="008D1933"/>
    <w:rsid w:val="00921EF1"/>
    <w:rsid w:val="00977FDD"/>
    <w:rsid w:val="00A20558"/>
    <w:rsid w:val="00B11DCF"/>
    <w:rsid w:val="00BC09F9"/>
    <w:rsid w:val="00C23EC5"/>
    <w:rsid w:val="00D03CA4"/>
    <w:rsid w:val="00D32184"/>
    <w:rsid w:val="00D37631"/>
    <w:rsid w:val="00DF3100"/>
    <w:rsid w:val="00E14CC5"/>
    <w:rsid w:val="00E34541"/>
    <w:rsid w:val="00E55E52"/>
    <w:rsid w:val="00E733CD"/>
    <w:rsid w:val="00F23514"/>
    <w:rsid w:val="00F312D7"/>
    <w:rsid w:val="00FB5D9B"/>
    <w:rsid w:val="00FD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10C"/>
  <w15:chartTrackingRefBased/>
  <w15:docId w15:val="{8FA72C62-7DEC-434E-83DA-A3CD29E8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94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394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94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4001"/>
  </w:style>
  <w:style w:type="table" w:styleId="a4">
    <w:name w:val="Table Grid"/>
    <w:basedOn w:val="a1"/>
    <w:rsid w:val="00F3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rsid w:val="006F7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994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7562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1184</Words>
  <Characters>7923</Characters>
  <Application>Microsoft Office Word</Application>
  <DocSecurity>0</DocSecurity>
  <Lines>139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Links>
    <vt:vector size="12" baseType="variant">
      <vt:variant>
        <vt:i4>1114140</vt:i4>
      </vt:variant>
      <vt:variant>
        <vt:i4>6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https://moiprava.pro/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Забелин</dc:creator>
  <cp:keywords/>
  <cp:lastModifiedBy>webmasterandrew@mail.ru</cp:lastModifiedBy>
  <cp:revision>2</cp:revision>
  <dcterms:created xsi:type="dcterms:W3CDTF">2020-08-29T02:32:00Z</dcterms:created>
  <dcterms:modified xsi:type="dcterms:W3CDTF">2020-08-29T02:32:00Z</dcterms:modified>
</cp:coreProperties>
</file>