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39" w:rsidRDefault="00420A39" w:rsidP="00420A3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420A39" w:rsidRDefault="00420A39" w:rsidP="00420A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420A39" w:rsidRPr="008D1933" w:rsidRDefault="00420A39" w:rsidP="00420A3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420A39" w:rsidRDefault="00420A39" w:rsidP="00420A3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420A39" w:rsidRDefault="00420A39" w:rsidP="00420A3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420A39" w:rsidRPr="008D1933" w:rsidRDefault="00420A39" w:rsidP="00420A3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420A39" w:rsidRPr="008D1933" w:rsidRDefault="00420A39" w:rsidP="00420A3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Тел._______________________________________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</w:p>
    <w:p w:rsidR="00420A39" w:rsidRPr="008D1933" w:rsidRDefault="00420A39" w:rsidP="00420A3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420A39" w:rsidRDefault="00420A39" w:rsidP="00420A3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20A39" w:rsidRDefault="00420A39" w:rsidP="00420A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420A39" w:rsidRPr="00394001" w:rsidRDefault="00420A39" w:rsidP="00420A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420A39" w:rsidRPr="000B09B4" w:rsidRDefault="00420A39" w:rsidP="00420A39">
      <w:pPr>
        <w:pStyle w:val="2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0B09B4">
        <w:rPr>
          <w:color w:val="000000"/>
          <w:sz w:val="24"/>
          <w:szCs w:val="24"/>
        </w:rPr>
        <w:t xml:space="preserve">о совершении административного правонарушения по статье 7.23 </w:t>
      </w:r>
      <w:proofErr w:type="spellStart"/>
      <w:r w:rsidRPr="000B09B4">
        <w:rPr>
          <w:color w:val="000000"/>
          <w:sz w:val="24"/>
          <w:szCs w:val="24"/>
        </w:rPr>
        <w:t>КоАП</w:t>
      </w:r>
      <w:proofErr w:type="spellEnd"/>
      <w:r w:rsidRPr="000B09B4">
        <w:rPr>
          <w:color w:val="000000"/>
          <w:sz w:val="24"/>
          <w:szCs w:val="24"/>
        </w:rPr>
        <w:t xml:space="preserve"> «Нарушение нормативов обеспечения населения коммунальными услугами»</w:t>
      </w:r>
    </w:p>
    <w:p w:rsidR="00420A39" w:rsidRPr="000B09B4" w:rsidRDefault="00420A39" w:rsidP="00420A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B09B4">
        <w:rPr>
          <w:color w:val="000000"/>
        </w:rPr>
        <w:t>По адресу</w:t>
      </w:r>
      <w:r w:rsidRPr="000B09B4">
        <w:rPr>
          <w:rStyle w:val="apple-converted-space"/>
          <w:color w:val="000000"/>
        </w:rPr>
        <w:t> </w:t>
      </w:r>
      <w:r w:rsidRPr="000B09B4">
        <w:rPr>
          <w:b/>
          <w:bCs/>
          <w:color w:val="000000"/>
        </w:rPr>
        <w:t xml:space="preserve">312345, д. </w:t>
      </w:r>
      <w:proofErr w:type="spellStart"/>
      <w:r w:rsidRPr="000B09B4">
        <w:rPr>
          <w:b/>
          <w:bCs/>
          <w:color w:val="000000"/>
        </w:rPr>
        <w:t>Пукино</w:t>
      </w:r>
      <w:proofErr w:type="spellEnd"/>
      <w:r w:rsidRPr="000B09B4">
        <w:rPr>
          <w:b/>
          <w:bCs/>
          <w:color w:val="000000"/>
        </w:rPr>
        <w:t xml:space="preserve">, </w:t>
      </w:r>
      <w:proofErr w:type="spellStart"/>
      <w:r w:rsidRPr="000B09B4">
        <w:rPr>
          <w:b/>
          <w:bCs/>
          <w:color w:val="000000"/>
        </w:rPr>
        <w:t>Невельский</w:t>
      </w:r>
      <w:proofErr w:type="spellEnd"/>
      <w:r w:rsidRPr="000B09B4">
        <w:rPr>
          <w:b/>
          <w:bCs/>
          <w:color w:val="000000"/>
        </w:rPr>
        <w:t xml:space="preserve"> р-н</w:t>
      </w:r>
      <w:proofErr w:type="gramStart"/>
      <w:r w:rsidRPr="000B09B4">
        <w:rPr>
          <w:b/>
          <w:bCs/>
          <w:color w:val="000000"/>
        </w:rPr>
        <w:t xml:space="preserve">., </w:t>
      </w:r>
      <w:proofErr w:type="gramEnd"/>
      <w:r w:rsidRPr="000B09B4">
        <w:rPr>
          <w:b/>
          <w:bCs/>
          <w:color w:val="000000"/>
        </w:rPr>
        <w:t xml:space="preserve">Псковская обл., </w:t>
      </w:r>
      <w:proofErr w:type="spellStart"/>
      <w:r w:rsidRPr="000B09B4">
        <w:rPr>
          <w:b/>
          <w:bCs/>
          <w:color w:val="000000"/>
        </w:rPr>
        <w:t>ленина</w:t>
      </w:r>
      <w:proofErr w:type="spellEnd"/>
      <w:r w:rsidRPr="000B09B4">
        <w:rPr>
          <w:b/>
          <w:bCs/>
          <w:color w:val="000000"/>
        </w:rPr>
        <w:t>, 679, 809</w:t>
      </w:r>
      <w:r w:rsidRPr="000B09B4">
        <w:rPr>
          <w:rStyle w:val="apple-converted-space"/>
          <w:color w:val="000000"/>
        </w:rPr>
        <w:t> </w:t>
      </w:r>
      <w:r w:rsidRPr="000B09B4">
        <w:rPr>
          <w:color w:val="000000"/>
        </w:rPr>
        <w:t>управляющая организация нарушает нормы Жилищного кодекса РФ и Правила предоставления коммунальных услуг, а именно в квартире:</w:t>
      </w:r>
      <w:r w:rsidRPr="000B09B4">
        <w:rPr>
          <w:rStyle w:val="apple-converted-space"/>
          <w:color w:val="000000"/>
        </w:rPr>
        <w:t> </w:t>
      </w:r>
      <w:r w:rsidRPr="000B09B4">
        <w:rPr>
          <w:b/>
          <w:bCs/>
          <w:color w:val="000000"/>
        </w:rPr>
        <w:t>перепады напряжения</w:t>
      </w:r>
      <w:r w:rsidRPr="000B09B4">
        <w:rPr>
          <w:color w:val="000000"/>
        </w:rPr>
        <w:t>.</w:t>
      </w:r>
    </w:p>
    <w:p w:rsidR="00420A39" w:rsidRPr="000B09B4" w:rsidRDefault="00420A39" w:rsidP="00420A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B09B4">
        <w:rPr>
          <w:color w:val="000000"/>
        </w:rPr>
        <w:t>Параметры напряжения и частоты в электрической сети в жилом помещении должны отвечать требованиям, установленным Межгосударственным стандартом ГОСТ 13109-97 "Электрическая энергия. Совместимость технических средств электромагнитная. Нормы качества электрической энергии в системах электроснабжения общего назначения"</w:t>
      </w:r>
    </w:p>
    <w:p w:rsidR="00420A39" w:rsidRPr="000B09B4" w:rsidRDefault="00420A39" w:rsidP="00420A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0B09B4">
        <w:rPr>
          <w:color w:val="000000"/>
        </w:rPr>
        <w:t>В соответствии с пунктом 31 Правил предоставления коммунальных услуг собственникам и пользователям помещений в многоквартирных домах и жилых домов принятых Постановлением Правительства РФ от 6 мая 2011 г. N 354, организация, предоставляющая потребителю коммунальные услуги, обязана самостоятельно или с привлечением других лиц осуществлять техническое обслуживание внутридомовых инженерных систем, с использованием которых предоставляются коммунальные услуги потребителю, а также производить перерасчет размера</w:t>
      </w:r>
      <w:proofErr w:type="gramEnd"/>
      <w:r w:rsidRPr="000B09B4">
        <w:rPr>
          <w:color w:val="000000"/>
        </w:rPr>
        <w:t xml:space="preserve"> платы за коммунальные услуги, в том числе в связи с предоставлением коммунальных услуг ненадлежащего качества и (или) с перерывами, превышающими допустимую продолжительность.</w:t>
      </w:r>
    </w:p>
    <w:p w:rsidR="00420A39" w:rsidRPr="000B09B4" w:rsidRDefault="00420A39" w:rsidP="00420A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B09B4">
        <w:rPr>
          <w:color w:val="000000"/>
        </w:rPr>
        <w:t>В соответствии со статьей 154 Жилищного кодекса РФ, плата за жилое помещение включает в себя плату за содержание и текущий ремонт общего имущества в многоквартирном доме, а также плату за коммунальные услуги.</w:t>
      </w:r>
    </w:p>
    <w:p w:rsidR="00420A39" w:rsidRPr="000B09B4" w:rsidRDefault="00420A39" w:rsidP="00420A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B09B4">
        <w:rPr>
          <w:color w:val="000000"/>
        </w:rPr>
        <w:t>В связи с этим, выполнение работ для устранения указанного нарушения не требует дополнительного финансирования со стороны собственника.</w:t>
      </w:r>
    </w:p>
    <w:p w:rsidR="00420A39" w:rsidRPr="000B09B4" w:rsidRDefault="00420A39" w:rsidP="00420A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B09B4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0B09B4">
        <w:rPr>
          <w:color w:val="000000"/>
        </w:rPr>
        <w:t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0B09B4">
        <w:rPr>
          <w:color w:val="000000"/>
        </w:rPr>
        <w:t> </w:t>
      </w:r>
      <w:proofErr w:type="gramStart"/>
      <w:r w:rsidRPr="000B09B4">
        <w:rPr>
          <w:color w:val="000000"/>
        </w:rPr>
        <w:t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0B09B4">
        <w:rPr>
          <w:color w:val="000000"/>
        </w:rPr>
        <w:t xml:space="preserve">, </w:t>
      </w:r>
      <w:proofErr w:type="gramStart"/>
      <w:r w:rsidRPr="000B09B4">
        <w:rPr>
          <w:color w:val="000000"/>
        </w:rPr>
        <w:t>направленную</w:t>
      </w:r>
      <w:proofErr w:type="gramEnd"/>
      <w:r w:rsidRPr="000B09B4">
        <w:rPr>
          <w:color w:val="000000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420A39" w:rsidRPr="000B09B4" w:rsidRDefault="00420A39" w:rsidP="00420A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B09B4">
        <w:rPr>
          <w:color w:val="000000"/>
        </w:rPr>
        <w:lastRenderedPageBreak/>
        <w:t xml:space="preserve">Кроме того, в соответствии со статьей 28.4 </w:t>
      </w:r>
      <w:proofErr w:type="spellStart"/>
      <w:r w:rsidRPr="000B09B4">
        <w:rPr>
          <w:color w:val="000000"/>
        </w:rPr>
        <w:t>КоАП</w:t>
      </w:r>
      <w:proofErr w:type="spellEnd"/>
      <w:r w:rsidRPr="000B09B4">
        <w:rPr>
          <w:color w:val="000000"/>
        </w:rPr>
        <w:t xml:space="preserve"> РФ Прокуратура имеет право возбудить дело о любом административном правонарушении.</w:t>
      </w:r>
    </w:p>
    <w:p w:rsidR="00420A39" w:rsidRPr="000B09B4" w:rsidRDefault="00420A39" w:rsidP="00420A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B09B4">
        <w:rPr>
          <w:color w:val="000000"/>
        </w:rPr>
        <w:t>Пунктом 149 Правил установлено, что исполнитель – организация, предоставляющая коммунальные услуги, несет ответственность за нарушение качества предоставления потребителю коммунальных услуг, в том числе – административную.</w:t>
      </w:r>
    </w:p>
    <w:p w:rsidR="00420A39" w:rsidRPr="000B09B4" w:rsidRDefault="00420A39" w:rsidP="00420A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B09B4">
        <w:rPr>
          <w:color w:val="000000"/>
        </w:rPr>
        <w:t xml:space="preserve">Нарушение лицами, ответственными за 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 которое предусмотрена статьей 7.23 </w:t>
      </w:r>
      <w:proofErr w:type="spellStart"/>
      <w:r w:rsidRPr="000B09B4">
        <w:rPr>
          <w:color w:val="000000"/>
        </w:rPr>
        <w:t>КоАП</w:t>
      </w:r>
      <w:proofErr w:type="spellEnd"/>
      <w:r w:rsidRPr="000B09B4">
        <w:rPr>
          <w:color w:val="000000"/>
        </w:rPr>
        <w:t xml:space="preserve"> РФ.</w:t>
      </w:r>
    </w:p>
    <w:p w:rsidR="00420A39" w:rsidRPr="000B09B4" w:rsidRDefault="00420A39" w:rsidP="00420A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0B09B4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420A39" w:rsidRPr="000B09B4" w:rsidRDefault="00420A39" w:rsidP="00420A3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B09B4">
        <w:rPr>
          <w:color w:val="000000"/>
        </w:rPr>
        <w:t>— организовать выездную проверку изложенных фактов;</w:t>
      </w:r>
      <w:r w:rsidRPr="000B09B4">
        <w:rPr>
          <w:rStyle w:val="apple-converted-space"/>
          <w:color w:val="000000"/>
        </w:rPr>
        <w:t> </w:t>
      </w:r>
      <w:r w:rsidRPr="000B09B4">
        <w:rPr>
          <w:color w:val="000000"/>
        </w:rPr>
        <w:br/>
        <w:t>— выдать предписание о выполнении необходимых мероприятий и работ по устранению нарушения и проведения перерасчета, установить сроки их исполнения;</w:t>
      </w:r>
      <w:r w:rsidRPr="000B09B4">
        <w:rPr>
          <w:rStyle w:val="apple-converted-space"/>
          <w:color w:val="000000"/>
        </w:rPr>
        <w:t> </w:t>
      </w:r>
      <w:r w:rsidRPr="000B09B4">
        <w:rPr>
          <w:color w:val="000000"/>
        </w:rPr>
        <w:br/>
        <w:t xml:space="preserve">— возбудить административное производство по статье 7.23 </w:t>
      </w:r>
      <w:proofErr w:type="spellStart"/>
      <w:r w:rsidRPr="000B09B4">
        <w:rPr>
          <w:color w:val="000000"/>
        </w:rPr>
        <w:t>КоАП</w:t>
      </w:r>
      <w:proofErr w:type="spellEnd"/>
      <w:r w:rsidRPr="000B09B4">
        <w:rPr>
          <w:color w:val="000000"/>
        </w:rPr>
        <w:t xml:space="preserve"> РФ, установить виновных лиц и привлечь их административной ответственности.</w:t>
      </w:r>
      <w:r w:rsidRPr="000B09B4">
        <w:rPr>
          <w:rStyle w:val="apple-converted-space"/>
          <w:color w:val="000000"/>
        </w:rPr>
        <w:t> </w:t>
      </w:r>
    </w:p>
    <w:p w:rsidR="00420A39" w:rsidRDefault="00420A39" w:rsidP="00420A3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20A39" w:rsidRDefault="00420A39" w:rsidP="00420A3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20A39" w:rsidRPr="00394001" w:rsidRDefault="00420A39" w:rsidP="00420A3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20A39" w:rsidRDefault="00420A39" w:rsidP="00420A39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420A39" w:rsidRPr="00C23EC5" w:rsidTr="00B023E8">
        <w:trPr>
          <w:trHeight w:val="254"/>
        </w:trPr>
        <w:tc>
          <w:tcPr>
            <w:tcW w:w="3452" w:type="dxa"/>
            <w:shd w:val="clear" w:color="auto" w:fill="auto"/>
          </w:tcPr>
          <w:p w:rsidR="00420A39" w:rsidRPr="00C23EC5" w:rsidRDefault="00420A39" w:rsidP="00B023E8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420A39" w:rsidRPr="00C23EC5" w:rsidRDefault="00420A39" w:rsidP="00B023E8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420A39" w:rsidRPr="00C23EC5" w:rsidRDefault="00420A39" w:rsidP="00B023E8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</w:tr>
      <w:tr w:rsidR="00420A39" w:rsidRPr="00C23EC5" w:rsidTr="00B023E8">
        <w:trPr>
          <w:trHeight w:val="254"/>
        </w:trPr>
        <w:tc>
          <w:tcPr>
            <w:tcW w:w="3452" w:type="dxa"/>
            <w:shd w:val="clear" w:color="auto" w:fill="auto"/>
          </w:tcPr>
          <w:p w:rsidR="00420A39" w:rsidRPr="00C23EC5" w:rsidRDefault="00420A39" w:rsidP="00B023E8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C23EC5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C23EC5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420A39" w:rsidRPr="00C23EC5" w:rsidRDefault="00420A39" w:rsidP="00B023E8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420A39" w:rsidRPr="00C23EC5" w:rsidRDefault="00420A39" w:rsidP="00B023E8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420A39" w:rsidRDefault="00420A39" w:rsidP="00420A39">
      <w:pPr>
        <w:spacing w:after="0" w:line="240" w:lineRule="auto"/>
        <w:rPr>
          <w:rFonts w:ascii="Times New Roman" w:hAnsi="Times New Roman"/>
          <w:lang w:val="en-US"/>
        </w:rPr>
      </w:pPr>
    </w:p>
    <w:p w:rsidR="00420A39" w:rsidRDefault="00420A39" w:rsidP="00420A39">
      <w:pPr>
        <w:spacing w:after="0" w:line="240" w:lineRule="auto"/>
        <w:rPr>
          <w:rFonts w:ascii="Times New Roman" w:hAnsi="Times New Roman"/>
          <w:lang w:val="en-US"/>
        </w:rPr>
      </w:pPr>
    </w:p>
    <w:p w:rsidR="00420A39" w:rsidRDefault="00420A39" w:rsidP="00420A39">
      <w:pPr>
        <w:spacing w:after="0" w:line="240" w:lineRule="auto"/>
        <w:rPr>
          <w:rFonts w:ascii="Times New Roman" w:hAnsi="Times New Roman"/>
          <w:lang w:val="en-US"/>
        </w:rPr>
      </w:pPr>
    </w:p>
    <w:p w:rsidR="00420A39" w:rsidRDefault="00420A39" w:rsidP="00420A39">
      <w:pPr>
        <w:spacing w:after="0" w:line="240" w:lineRule="auto"/>
        <w:rPr>
          <w:rFonts w:ascii="Times New Roman" w:hAnsi="Times New Roman"/>
          <w:lang w:val="en-US"/>
        </w:rPr>
      </w:pPr>
    </w:p>
    <w:p w:rsidR="00420A39" w:rsidRDefault="00420A39" w:rsidP="00420A39">
      <w:pPr>
        <w:spacing w:after="0" w:line="240" w:lineRule="auto"/>
        <w:rPr>
          <w:rFonts w:ascii="Times New Roman" w:hAnsi="Times New Roman"/>
          <w:lang w:val="en-US"/>
        </w:rPr>
      </w:pPr>
    </w:p>
    <w:p w:rsidR="00420A39" w:rsidRPr="008D1933" w:rsidRDefault="00420A39" w:rsidP="00420A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A39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505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2F4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9CA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A39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8A4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3D2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DF6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1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67F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8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03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1B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30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3F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5F8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4A48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96A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39"/>
    <w:pPr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420A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0A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0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0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4275</Characters>
  <Application>Microsoft Office Word</Application>
  <DocSecurity>0</DocSecurity>
  <Lines>35</Lines>
  <Paragraphs>10</Paragraphs>
  <ScaleCrop>false</ScaleCrop>
  <Company>Krokoz™ Inc.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2017-05-07T14:04:00Z</dcterms:created>
  <dcterms:modified xsi:type="dcterms:W3CDTF">2017-05-07T14:04:00Z</dcterms:modified>
</cp:coreProperties>
</file>